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1A4F6" w14:textId="77777777" w:rsidR="007B636D" w:rsidRPr="0071256C" w:rsidRDefault="00DD5D58" w:rsidP="00541174">
      <w:pPr>
        <w:spacing w:line="240" w:lineRule="auto"/>
        <w:jc w:val="center"/>
        <w:rPr>
          <w:rFonts w:cs="Arial"/>
          <w:b/>
          <w:sz w:val="24"/>
          <w:szCs w:val="24"/>
        </w:rPr>
      </w:pPr>
      <w:bookmarkStart w:id="0" w:name="_GoBack"/>
      <w:bookmarkEnd w:id="0"/>
      <w:r w:rsidRPr="0071256C">
        <w:rPr>
          <w:rFonts w:cs="Arial"/>
          <w:b/>
          <w:sz w:val="24"/>
          <w:szCs w:val="24"/>
        </w:rPr>
        <w:t>Supplemental Reading Notes to Prepare for Effective Strategic Thinking</w:t>
      </w:r>
    </w:p>
    <w:p w14:paraId="04721DF4" w14:textId="21CDE23F" w:rsidR="00A169D6" w:rsidRPr="0071256C" w:rsidRDefault="00A169D6" w:rsidP="00A169D6">
      <w:pPr>
        <w:spacing w:line="240" w:lineRule="auto"/>
        <w:jc w:val="center"/>
        <w:rPr>
          <w:rFonts w:cs="Arial"/>
        </w:rPr>
      </w:pPr>
      <w:r w:rsidRPr="0071256C">
        <w:rPr>
          <w:rFonts w:cs="Arial"/>
        </w:rPr>
        <w:t>W.</w:t>
      </w:r>
      <w:r w:rsidR="0000026F" w:rsidRPr="0071256C">
        <w:rPr>
          <w:rFonts w:cs="Arial"/>
        </w:rPr>
        <w:t xml:space="preserve"> </w:t>
      </w:r>
      <w:r w:rsidRPr="0071256C">
        <w:rPr>
          <w:rFonts w:cs="Arial"/>
        </w:rPr>
        <w:t xml:space="preserve">C. Schulz, </w:t>
      </w:r>
      <w:r w:rsidR="00DD5D58" w:rsidRPr="0071256C">
        <w:rPr>
          <w:rFonts w:cs="Arial"/>
        </w:rPr>
        <w:t xml:space="preserve">PhD, </w:t>
      </w:r>
      <w:r w:rsidRPr="0071256C">
        <w:rPr>
          <w:rFonts w:cs="Arial"/>
        </w:rPr>
        <w:t>Walden University</w:t>
      </w:r>
    </w:p>
    <w:p w14:paraId="28F3D00A" w14:textId="77777777" w:rsidR="001D3086" w:rsidRPr="0071256C" w:rsidRDefault="001D3086" w:rsidP="00541174">
      <w:pPr>
        <w:spacing w:line="240" w:lineRule="auto"/>
        <w:rPr>
          <w:rFonts w:cs="Arial"/>
          <w:b/>
          <w:sz w:val="24"/>
          <w:szCs w:val="24"/>
        </w:rPr>
      </w:pPr>
      <w:r w:rsidRPr="0071256C">
        <w:rPr>
          <w:rFonts w:cs="Arial"/>
          <w:b/>
          <w:sz w:val="24"/>
          <w:szCs w:val="24"/>
        </w:rPr>
        <w:t>Introduction</w:t>
      </w:r>
    </w:p>
    <w:p w14:paraId="2C80E487" w14:textId="46716A55" w:rsidR="00736E48" w:rsidRPr="0071256C" w:rsidRDefault="00DD5D58" w:rsidP="00541174">
      <w:pPr>
        <w:spacing w:line="240" w:lineRule="auto"/>
        <w:rPr>
          <w:rFonts w:cs="Arial"/>
        </w:rPr>
      </w:pPr>
      <w:r w:rsidRPr="0071256C">
        <w:rPr>
          <w:rFonts w:cs="Arial"/>
        </w:rPr>
        <w:t>The MBA Competencies, SF</w:t>
      </w:r>
      <w:r w:rsidR="001D3086" w:rsidRPr="0071256C">
        <w:rPr>
          <w:rFonts w:cs="Arial"/>
        </w:rPr>
        <w:t>00</w:t>
      </w:r>
      <w:r w:rsidRPr="0071256C">
        <w:rPr>
          <w:rFonts w:cs="Arial"/>
        </w:rPr>
        <w:t>5</w:t>
      </w:r>
      <w:r w:rsidR="0000026F" w:rsidRPr="0071256C">
        <w:rPr>
          <w:rFonts w:cs="Arial"/>
        </w:rPr>
        <w:t>–SF</w:t>
      </w:r>
      <w:r w:rsidR="001D3086" w:rsidRPr="0071256C">
        <w:rPr>
          <w:rFonts w:cs="Arial"/>
        </w:rPr>
        <w:t>00</w:t>
      </w:r>
      <w:r w:rsidRPr="0071256C">
        <w:rPr>
          <w:rFonts w:cs="Arial"/>
        </w:rPr>
        <w:t>7</w:t>
      </w:r>
      <w:r w:rsidR="001D3086" w:rsidRPr="0071256C">
        <w:rPr>
          <w:rFonts w:cs="Arial"/>
        </w:rPr>
        <w:t>, are considered</w:t>
      </w:r>
      <w:r w:rsidR="00483951" w:rsidRPr="0071256C">
        <w:rPr>
          <w:rFonts w:cs="Arial"/>
        </w:rPr>
        <w:t xml:space="preserve"> Capstone </w:t>
      </w:r>
      <w:r w:rsidR="0000026F" w:rsidRPr="0071256C">
        <w:rPr>
          <w:rFonts w:cs="Arial"/>
        </w:rPr>
        <w:t>Competencies</w:t>
      </w:r>
      <w:r w:rsidR="001D3086" w:rsidRPr="0071256C">
        <w:rPr>
          <w:rFonts w:cs="Arial"/>
        </w:rPr>
        <w:t xml:space="preserve">, where </w:t>
      </w:r>
      <w:r w:rsidR="00483951" w:rsidRPr="0071256C">
        <w:rPr>
          <w:rFonts w:cs="Arial"/>
        </w:rPr>
        <w:t xml:space="preserve">you will be expected to integrate knowledge from throughout </w:t>
      </w:r>
      <w:r w:rsidR="001D3086" w:rsidRPr="0071256C">
        <w:rPr>
          <w:rFonts w:cs="Arial"/>
        </w:rPr>
        <w:t xml:space="preserve">all of your already-completed </w:t>
      </w:r>
      <w:r w:rsidR="00483951" w:rsidRPr="0071256C">
        <w:rPr>
          <w:rFonts w:cs="Arial"/>
        </w:rPr>
        <w:t xml:space="preserve">MBA </w:t>
      </w:r>
      <w:r w:rsidR="0000026F" w:rsidRPr="0071256C">
        <w:rPr>
          <w:rFonts w:cs="Arial"/>
        </w:rPr>
        <w:t>Competencies</w:t>
      </w:r>
      <w:r w:rsidR="00483951" w:rsidRPr="0071256C">
        <w:rPr>
          <w:rFonts w:cs="Arial"/>
        </w:rPr>
        <w:t>.</w:t>
      </w:r>
      <w:r w:rsidR="00EF6570">
        <w:rPr>
          <w:rFonts w:cs="Arial"/>
        </w:rPr>
        <w:t xml:space="preserve"> </w:t>
      </w:r>
      <w:r w:rsidR="00736E48" w:rsidRPr="0071256C">
        <w:rPr>
          <w:rFonts w:cs="Arial"/>
        </w:rPr>
        <w:t>The aim of the</w:t>
      </w:r>
      <w:r w:rsidR="001D3086" w:rsidRPr="0071256C">
        <w:rPr>
          <w:rFonts w:cs="Arial"/>
        </w:rPr>
        <w:t xml:space="preserve">se </w:t>
      </w:r>
      <w:r w:rsidR="0000026F" w:rsidRPr="0071256C">
        <w:rPr>
          <w:rFonts w:cs="Arial"/>
        </w:rPr>
        <w:t xml:space="preserve">Capstone Competencies </w:t>
      </w:r>
      <w:r w:rsidR="00736E48" w:rsidRPr="0071256C">
        <w:rPr>
          <w:rFonts w:cs="Arial"/>
        </w:rPr>
        <w:t>is to improve your ability to think strategically about larger-scale problems that are cross-disciplinary, and often ambiguous and contradictory, so that you can participate more fully in organizational efforts to improve long-term performance and engagement within the larger stakeholder environment.</w:t>
      </w:r>
    </w:p>
    <w:p w14:paraId="67CBE12A" w14:textId="080906AA" w:rsidR="00483951" w:rsidRPr="0071256C" w:rsidRDefault="00483951" w:rsidP="00541174">
      <w:pPr>
        <w:spacing w:line="240" w:lineRule="auto"/>
        <w:rPr>
          <w:rFonts w:cs="Arial"/>
        </w:rPr>
      </w:pPr>
      <w:r w:rsidRPr="0071256C">
        <w:rPr>
          <w:rFonts w:cs="Arial"/>
        </w:rPr>
        <w:t xml:space="preserve">As such, you will be taking a </w:t>
      </w:r>
      <w:r w:rsidRPr="0071256C">
        <w:rPr>
          <w:rFonts w:cs="Arial"/>
          <w:i/>
        </w:rPr>
        <w:t>general management and senior leadership perspective</w:t>
      </w:r>
      <w:r w:rsidRPr="0071256C">
        <w:rPr>
          <w:rFonts w:cs="Arial"/>
        </w:rPr>
        <w:t xml:space="preserve"> in all of your analyses and recommendations</w:t>
      </w:r>
      <w:r w:rsidR="001D3086" w:rsidRPr="0071256C">
        <w:rPr>
          <w:rFonts w:cs="Arial"/>
        </w:rPr>
        <w:t xml:space="preserve"> for these competencies</w:t>
      </w:r>
      <w:r w:rsidRPr="0071256C">
        <w:rPr>
          <w:rFonts w:cs="Arial"/>
        </w:rPr>
        <w:t>.</w:t>
      </w:r>
      <w:r w:rsidR="00EF6570">
        <w:rPr>
          <w:rFonts w:cs="Arial"/>
        </w:rPr>
        <w:t xml:space="preserve"> </w:t>
      </w:r>
      <w:r w:rsidRPr="0071256C">
        <w:rPr>
          <w:rFonts w:cs="Arial"/>
        </w:rPr>
        <w:t>That means that you must be able to thoughtfully consider and discuss the implications of your recommendations in terms of, and across, all of the major core functions of business, including finance, accounting, marketing, innovation management, and general leadership.</w:t>
      </w:r>
    </w:p>
    <w:p w14:paraId="1389E519" w14:textId="5D515BAF" w:rsidR="00736E48" w:rsidRPr="0071256C" w:rsidRDefault="00736E48" w:rsidP="00541174">
      <w:pPr>
        <w:spacing w:line="240" w:lineRule="auto"/>
        <w:rPr>
          <w:rFonts w:cs="Arial"/>
        </w:rPr>
      </w:pPr>
      <w:r w:rsidRPr="0071256C">
        <w:rPr>
          <w:rFonts w:cs="Arial"/>
        </w:rPr>
        <w:t>While we don’t expect that you are, or may become, a CEO in the short-term, it is critical that you be able to understand the integrative strategy problems of general and senior managers, and that you be able to serve senior managers when the time comes.</w:t>
      </w:r>
      <w:r w:rsidR="00EF6570">
        <w:rPr>
          <w:rFonts w:cs="Arial"/>
        </w:rPr>
        <w:t xml:space="preserve"> </w:t>
      </w:r>
    </w:p>
    <w:p w14:paraId="2C26A595" w14:textId="08707BB7" w:rsidR="00483951" w:rsidRPr="0071256C" w:rsidRDefault="00483951" w:rsidP="00541174">
      <w:pPr>
        <w:spacing w:line="240" w:lineRule="auto"/>
        <w:rPr>
          <w:rFonts w:cs="Arial"/>
        </w:rPr>
      </w:pPr>
      <w:r w:rsidRPr="0071256C">
        <w:rPr>
          <w:rFonts w:cs="Arial"/>
        </w:rPr>
        <w:t>Miyamoto Mushasi, who was a great Japanese swordsman in the 1600s, thought carefully about the role of strategy and strategic thinking and practice.</w:t>
      </w:r>
      <w:r w:rsidR="00EF6570">
        <w:rPr>
          <w:rFonts w:cs="Arial"/>
        </w:rPr>
        <w:t xml:space="preserve"> </w:t>
      </w:r>
      <w:r w:rsidRPr="0071256C">
        <w:rPr>
          <w:rFonts w:cs="Arial"/>
        </w:rPr>
        <w:t>He suggested that one of the very core skills that a strategist requires is to be able to see things far away</w:t>
      </w:r>
      <w:r w:rsidR="0000026F" w:rsidRPr="0071256C">
        <w:rPr>
          <w:rFonts w:cs="Arial"/>
        </w:rPr>
        <w:t>—</w:t>
      </w:r>
      <w:r w:rsidRPr="0071256C">
        <w:rPr>
          <w:rFonts w:cs="Arial"/>
        </w:rPr>
        <w:t>as if they were close; and to see things close</w:t>
      </w:r>
      <w:r w:rsidR="0000026F" w:rsidRPr="0071256C">
        <w:rPr>
          <w:rFonts w:cs="Arial"/>
        </w:rPr>
        <w:t>—</w:t>
      </w:r>
      <w:r w:rsidRPr="0071256C">
        <w:rPr>
          <w:rFonts w:cs="Arial"/>
        </w:rPr>
        <w:t>as if they were far away.</w:t>
      </w:r>
    </w:p>
    <w:p w14:paraId="61AB1321" w14:textId="17D13B88" w:rsidR="00483951" w:rsidRDefault="001D3086" w:rsidP="00541174">
      <w:pPr>
        <w:spacing w:line="240" w:lineRule="auto"/>
        <w:rPr>
          <w:rFonts w:cs="Arial"/>
          <w:sz w:val="24"/>
          <w:szCs w:val="24"/>
        </w:rPr>
      </w:pPr>
      <w:r w:rsidRPr="0071256C">
        <w:rPr>
          <w:rFonts w:cs="Arial"/>
        </w:rPr>
        <w:t xml:space="preserve">These </w:t>
      </w:r>
      <w:r w:rsidR="00B6162B" w:rsidRPr="0071256C">
        <w:rPr>
          <w:rFonts w:cs="Arial"/>
        </w:rPr>
        <w:t xml:space="preserve">Competencies </w:t>
      </w:r>
      <w:r w:rsidR="00483951" w:rsidRPr="0071256C">
        <w:rPr>
          <w:rFonts w:cs="Arial"/>
        </w:rPr>
        <w:t>will give you a chance to practice this skill, and it will challenge you to move from the specific to the general, and from the general to the specific.</w:t>
      </w:r>
      <w:r w:rsidR="00EF6570">
        <w:rPr>
          <w:rFonts w:cs="Arial"/>
          <w:sz w:val="24"/>
          <w:szCs w:val="24"/>
        </w:rPr>
        <w:t xml:space="preserve"> </w:t>
      </w:r>
    </w:p>
    <w:p w14:paraId="3E9F9ADE" w14:textId="77777777" w:rsidR="00A67C90" w:rsidRPr="0071256C" w:rsidRDefault="00A67C90" w:rsidP="00541174">
      <w:pPr>
        <w:spacing w:line="240" w:lineRule="auto"/>
        <w:rPr>
          <w:rFonts w:cs="Arial"/>
          <w:b/>
          <w:sz w:val="24"/>
          <w:szCs w:val="24"/>
        </w:rPr>
      </w:pPr>
    </w:p>
    <w:p w14:paraId="0C05167C" w14:textId="77777777" w:rsidR="001D3086" w:rsidRPr="0071256C" w:rsidRDefault="001D3086" w:rsidP="00541174">
      <w:pPr>
        <w:spacing w:line="240" w:lineRule="auto"/>
        <w:rPr>
          <w:rFonts w:cs="Arial"/>
          <w:b/>
          <w:sz w:val="24"/>
          <w:szCs w:val="24"/>
        </w:rPr>
      </w:pPr>
      <w:r w:rsidRPr="0071256C">
        <w:rPr>
          <w:rFonts w:cs="Arial"/>
          <w:b/>
          <w:sz w:val="24"/>
          <w:szCs w:val="24"/>
        </w:rPr>
        <w:t>Strategic Situation Analysis</w:t>
      </w:r>
    </w:p>
    <w:p w14:paraId="3A3C52BD" w14:textId="77777777" w:rsidR="001D3086" w:rsidRPr="0071256C" w:rsidRDefault="001D3086" w:rsidP="001D3086">
      <w:pPr>
        <w:pStyle w:val="NoSpacing"/>
        <w:ind w:left="720" w:firstLine="8"/>
        <w:rPr>
          <w:rFonts w:asciiTheme="minorHAnsi" w:hAnsiTheme="minorHAnsi" w:cs="Arial"/>
          <w:i/>
          <w:iCs/>
          <w:sz w:val="22"/>
        </w:rPr>
      </w:pPr>
      <w:r w:rsidRPr="0071256C">
        <w:rPr>
          <w:rFonts w:asciiTheme="minorHAnsi" w:hAnsiTheme="minorHAnsi" w:cs="Arial"/>
          <w:i/>
          <w:sz w:val="22"/>
        </w:rPr>
        <w:t>Perform strategic situation analyses and make recommendations to senior leadership with respect to strategy development and execution.</w:t>
      </w:r>
    </w:p>
    <w:p w14:paraId="373EDF46" w14:textId="77777777" w:rsidR="00A67C90" w:rsidRPr="0071256C" w:rsidRDefault="00A67C90" w:rsidP="00541174">
      <w:pPr>
        <w:spacing w:line="240" w:lineRule="auto"/>
        <w:rPr>
          <w:rFonts w:cs="Arial"/>
          <w:iCs/>
        </w:rPr>
      </w:pPr>
    </w:p>
    <w:p w14:paraId="02084644" w14:textId="46223280" w:rsidR="001D3086" w:rsidRPr="0071256C" w:rsidRDefault="001D3086" w:rsidP="00541174">
      <w:pPr>
        <w:spacing w:line="240" w:lineRule="auto"/>
        <w:rPr>
          <w:rFonts w:cs="Arial"/>
          <w:b/>
        </w:rPr>
      </w:pPr>
      <w:r w:rsidRPr="0071256C">
        <w:rPr>
          <w:rFonts w:cs="Arial"/>
          <w:iCs/>
        </w:rPr>
        <w:t>Assessment</w:t>
      </w:r>
      <w:r w:rsidR="00A67C90" w:rsidRPr="0071256C">
        <w:rPr>
          <w:rFonts w:cs="Arial"/>
          <w:iCs/>
        </w:rPr>
        <w:t>s SF005 and SF006 require</w:t>
      </w:r>
      <w:r w:rsidRPr="0071256C">
        <w:rPr>
          <w:rFonts w:cs="Arial"/>
          <w:iCs/>
        </w:rPr>
        <w:t xml:space="preserve"> you to create a Situational Analysis Portfo</w:t>
      </w:r>
      <w:r w:rsidR="00A67C90" w:rsidRPr="0071256C">
        <w:rPr>
          <w:rFonts w:cs="Arial"/>
          <w:iCs/>
        </w:rPr>
        <w:t xml:space="preserve">lio based on eight case studies, and then to create an original </w:t>
      </w:r>
      <w:r w:rsidR="00272E8F" w:rsidRPr="0071256C">
        <w:rPr>
          <w:rFonts w:cs="Arial"/>
          <w:iCs/>
        </w:rPr>
        <w:t>“</w:t>
      </w:r>
      <w:r w:rsidR="00A67C90" w:rsidRPr="0071256C">
        <w:rPr>
          <w:rFonts w:cs="Arial"/>
          <w:iCs/>
        </w:rPr>
        <w:t>Strategy Playbook</w:t>
      </w:r>
      <w:r w:rsidR="00272E8F" w:rsidRPr="0071256C">
        <w:rPr>
          <w:rFonts w:cs="Arial"/>
          <w:iCs/>
        </w:rPr>
        <w:t>”</w:t>
      </w:r>
      <w:r w:rsidR="00A67C90" w:rsidRPr="0071256C">
        <w:rPr>
          <w:rFonts w:cs="Arial"/>
          <w:iCs/>
        </w:rPr>
        <w:t xml:space="preserve"> for a chosen organization.</w:t>
      </w:r>
      <w:r w:rsidR="00EF6570">
        <w:rPr>
          <w:rFonts w:cs="Arial"/>
          <w:iCs/>
        </w:rPr>
        <w:t xml:space="preserve"> </w:t>
      </w:r>
      <w:r w:rsidR="00A67C90" w:rsidRPr="0071256C">
        <w:rPr>
          <w:rFonts w:cs="Arial"/>
          <w:iCs/>
        </w:rPr>
        <w:t xml:space="preserve">The case study assessment is intended to help you exercise and demonstrate individual analysis </w:t>
      </w:r>
      <w:r w:rsidR="00B6162B" w:rsidRPr="0071256C">
        <w:rPr>
          <w:rFonts w:cs="Arial"/>
          <w:iCs/>
        </w:rPr>
        <w:t>Competencies</w:t>
      </w:r>
      <w:r w:rsidR="00A67C90" w:rsidRPr="0071256C">
        <w:rPr>
          <w:rFonts w:cs="Arial"/>
          <w:iCs/>
        </w:rPr>
        <w:t xml:space="preserve">, to prepare you to be able to develop the </w:t>
      </w:r>
      <w:r w:rsidR="00ED49E3" w:rsidRPr="0071256C">
        <w:rPr>
          <w:rFonts w:cs="Arial"/>
          <w:iCs/>
        </w:rPr>
        <w:t>“</w:t>
      </w:r>
      <w:r w:rsidR="00A67C90" w:rsidRPr="0071256C">
        <w:rPr>
          <w:rFonts w:cs="Arial"/>
          <w:iCs/>
        </w:rPr>
        <w:t>Strategy Playbook.</w:t>
      </w:r>
      <w:r w:rsidR="00ED49E3" w:rsidRPr="0071256C">
        <w:rPr>
          <w:rFonts w:cs="Arial"/>
          <w:iCs/>
        </w:rPr>
        <w:t>”</w:t>
      </w:r>
      <w:r w:rsidR="00EF6570">
        <w:rPr>
          <w:rFonts w:cs="Arial"/>
          <w:iCs/>
        </w:rPr>
        <w:t xml:space="preserve"> </w:t>
      </w:r>
      <w:r w:rsidR="00A67C90" w:rsidRPr="0071256C">
        <w:rPr>
          <w:rFonts w:cs="Arial"/>
          <w:iCs/>
        </w:rPr>
        <w:t>To get the most out of each case study, review the following:</w:t>
      </w:r>
    </w:p>
    <w:p w14:paraId="22499CCF" w14:textId="77777777" w:rsidR="00AE5FCB" w:rsidRPr="0071256C" w:rsidRDefault="00AE5FCB" w:rsidP="00AE5FCB">
      <w:pPr>
        <w:spacing w:line="240" w:lineRule="auto"/>
        <w:rPr>
          <w:rFonts w:cs="Arial"/>
          <w:i/>
        </w:rPr>
      </w:pPr>
      <w:r w:rsidRPr="0071256C">
        <w:rPr>
          <w:rFonts w:cs="Arial"/>
          <w:i/>
        </w:rPr>
        <w:t>The Case Study Process</w:t>
      </w:r>
    </w:p>
    <w:p w14:paraId="7D11674B" w14:textId="77605881" w:rsidR="00AE5FCB" w:rsidRPr="0071256C" w:rsidRDefault="00ED49E3" w:rsidP="00AE5FCB">
      <w:pPr>
        <w:spacing w:line="240" w:lineRule="auto"/>
        <w:rPr>
          <w:rFonts w:cs="Arial"/>
        </w:rPr>
      </w:pPr>
      <w:r w:rsidRPr="0071256C">
        <w:rPr>
          <w:rFonts w:cs="Arial"/>
        </w:rPr>
        <w:t>Before you jump into case analysis, let’s examine the case learning method itself, particularly as it relates to our online approach to using it as a tool for integrative learning.</w:t>
      </w:r>
      <w:r w:rsidR="00EF6570">
        <w:rPr>
          <w:rFonts w:cs="Arial"/>
        </w:rPr>
        <w:t xml:space="preserve"> </w:t>
      </w:r>
      <w:r w:rsidRPr="0071256C">
        <w:rPr>
          <w:rFonts w:cs="Arial"/>
        </w:rPr>
        <w:t>In John Hammond’s 2002 teaching note</w:t>
      </w:r>
      <w:r w:rsidR="00AE5FCB" w:rsidRPr="0071256C">
        <w:rPr>
          <w:rFonts w:cs="Arial"/>
        </w:rPr>
        <w:t xml:space="preserve">, </w:t>
      </w:r>
      <w:r w:rsidRPr="0071256C">
        <w:rPr>
          <w:rFonts w:cs="Arial"/>
        </w:rPr>
        <w:t>“</w:t>
      </w:r>
      <w:r w:rsidR="00AE5FCB" w:rsidRPr="0071256C">
        <w:rPr>
          <w:rFonts w:cs="Arial"/>
        </w:rPr>
        <w:t>Learning by the Case Method,</w:t>
      </w:r>
      <w:r w:rsidRPr="0071256C">
        <w:rPr>
          <w:rFonts w:cs="Arial"/>
        </w:rPr>
        <w:t>”</w:t>
      </w:r>
      <w:r w:rsidR="00AE5FCB" w:rsidRPr="0071256C">
        <w:rPr>
          <w:rFonts w:cs="Arial"/>
        </w:rPr>
        <w:t xml:space="preserve"> he reminds us that part of the fun</w:t>
      </w:r>
      <w:r w:rsidR="00B4671A" w:rsidRPr="0071256C">
        <w:rPr>
          <w:rFonts w:cs="Arial"/>
        </w:rPr>
        <w:t>—</w:t>
      </w:r>
      <w:r w:rsidR="00AE5FCB" w:rsidRPr="0071256C">
        <w:rPr>
          <w:rFonts w:cs="Arial"/>
        </w:rPr>
        <w:t>and the difficulty</w:t>
      </w:r>
      <w:r w:rsidR="00B4671A" w:rsidRPr="0071256C">
        <w:rPr>
          <w:rFonts w:cs="Arial"/>
        </w:rPr>
        <w:t>—</w:t>
      </w:r>
      <w:r w:rsidR="00AE5FCB" w:rsidRPr="0071256C">
        <w:rPr>
          <w:rFonts w:cs="Arial"/>
        </w:rPr>
        <w:t>of cases is that</w:t>
      </w:r>
      <w:r w:rsidR="00B4671A" w:rsidRPr="0071256C">
        <w:rPr>
          <w:rFonts w:cs="Arial"/>
        </w:rPr>
        <w:t>,</w:t>
      </w:r>
      <w:r w:rsidR="00AE5FCB" w:rsidRPr="0071256C">
        <w:rPr>
          <w:rFonts w:cs="Arial"/>
        </w:rPr>
        <w:t xml:space="preserve"> for them to be effective</w:t>
      </w:r>
      <w:r w:rsidR="00B4671A" w:rsidRPr="0071256C">
        <w:rPr>
          <w:rFonts w:cs="Arial"/>
        </w:rPr>
        <w:t>,</w:t>
      </w:r>
      <w:r w:rsidR="00AE5FCB" w:rsidRPr="0071256C">
        <w:rPr>
          <w:rFonts w:cs="Arial"/>
        </w:rPr>
        <w:t xml:space="preserve"> “you must put yourself in the shoes of the managers, analyze </w:t>
      </w:r>
      <w:r w:rsidR="00AE5FCB" w:rsidRPr="0071256C">
        <w:rPr>
          <w:rFonts w:cs="Arial"/>
        </w:rPr>
        <w:lastRenderedPageBreak/>
        <w:t>the situation” (given the facts of the case and no more), “decide what you would do”, and then articulate and tell your assessor why and how your ideas are relevant and feasible.</w:t>
      </w:r>
      <w:r w:rsidR="00EF6570">
        <w:rPr>
          <w:rFonts w:cs="Arial"/>
        </w:rPr>
        <w:t xml:space="preserve"> </w:t>
      </w:r>
      <w:r w:rsidR="00AE5FCB" w:rsidRPr="0071256C">
        <w:rPr>
          <w:rFonts w:cs="Arial"/>
        </w:rPr>
        <w:t xml:space="preserve">We’ve selected cases that are relevant to the primary topics and readings/skills for each </w:t>
      </w:r>
      <w:r w:rsidR="00B4671A" w:rsidRPr="0071256C">
        <w:rPr>
          <w:rFonts w:cs="Arial"/>
        </w:rPr>
        <w:t>Competency</w:t>
      </w:r>
      <w:r w:rsidR="00AE5FCB" w:rsidRPr="0071256C">
        <w:rPr>
          <w:rFonts w:cs="Arial"/>
        </w:rPr>
        <w:t xml:space="preserve">, and which we think will help you integrate your </w:t>
      </w:r>
      <w:r w:rsidR="00B4671A" w:rsidRPr="0071256C">
        <w:rPr>
          <w:rFonts w:cs="Arial"/>
        </w:rPr>
        <w:t xml:space="preserve">previous </w:t>
      </w:r>
      <w:r w:rsidR="00AE5FCB" w:rsidRPr="0071256C">
        <w:rPr>
          <w:rFonts w:cs="Arial"/>
        </w:rPr>
        <w:t xml:space="preserve">learning </w:t>
      </w:r>
      <w:r w:rsidR="00B4671A" w:rsidRPr="0071256C">
        <w:rPr>
          <w:rFonts w:cs="Arial"/>
        </w:rPr>
        <w:t>(</w:t>
      </w:r>
      <w:r w:rsidR="00AE5FCB" w:rsidRPr="0071256C">
        <w:rPr>
          <w:rFonts w:cs="Arial"/>
        </w:rPr>
        <w:t>from throughout your program</w:t>
      </w:r>
      <w:r w:rsidR="00B4671A" w:rsidRPr="0071256C">
        <w:rPr>
          <w:rFonts w:cs="Arial"/>
        </w:rPr>
        <w:t>)</w:t>
      </w:r>
      <w:r w:rsidR="00AE5FCB" w:rsidRPr="0071256C">
        <w:rPr>
          <w:rFonts w:cs="Arial"/>
        </w:rPr>
        <w:t>.</w:t>
      </w:r>
      <w:r w:rsidR="00EF6570">
        <w:rPr>
          <w:rFonts w:cs="Arial"/>
        </w:rPr>
        <w:t xml:space="preserve"> </w:t>
      </w:r>
    </w:p>
    <w:p w14:paraId="1FB4ADFF" w14:textId="7268D3E9" w:rsidR="00AE5FCB" w:rsidRPr="0071256C" w:rsidRDefault="00AE5FCB" w:rsidP="00AE5FCB">
      <w:pPr>
        <w:spacing w:line="240" w:lineRule="auto"/>
        <w:rPr>
          <w:rFonts w:cs="Arial"/>
        </w:rPr>
      </w:pPr>
      <w:r w:rsidRPr="0071256C">
        <w:rPr>
          <w:rFonts w:cs="Arial"/>
        </w:rPr>
        <w:t xml:space="preserve">This means that you should refresh yourself on the topics of your previous </w:t>
      </w:r>
      <w:r w:rsidR="00B4671A" w:rsidRPr="0071256C">
        <w:rPr>
          <w:rFonts w:cs="Arial"/>
        </w:rPr>
        <w:t>Competencies</w:t>
      </w:r>
      <w:r w:rsidRPr="0071256C">
        <w:rPr>
          <w:rFonts w:cs="Arial"/>
        </w:rPr>
        <w:t xml:space="preserve">, as you will be expected to utilize information and knowledge from all of those courses as you prepare responses to the </w:t>
      </w:r>
      <w:r w:rsidR="00B4671A" w:rsidRPr="0071256C">
        <w:rPr>
          <w:rFonts w:cs="Arial"/>
        </w:rPr>
        <w:t xml:space="preserve">Assessment </w:t>
      </w:r>
      <w:r w:rsidRPr="0071256C">
        <w:rPr>
          <w:rFonts w:cs="Arial"/>
        </w:rPr>
        <w:t>questions and</w:t>
      </w:r>
      <w:r w:rsidR="00B4671A" w:rsidRPr="0071256C">
        <w:rPr>
          <w:rFonts w:cs="Arial"/>
        </w:rPr>
        <w:t xml:space="preserve"> </w:t>
      </w:r>
      <w:r w:rsidRPr="0071256C">
        <w:rPr>
          <w:rFonts w:cs="Arial"/>
        </w:rPr>
        <w:t>follow-up prompts from your mentor and assessor.</w:t>
      </w:r>
      <w:r w:rsidR="00EF6570">
        <w:rPr>
          <w:rFonts w:cs="Arial"/>
        </w:rPr>
        <w:t xml:space="preserve"> </w:t>
      </w:r>
      <w:r w:rsidRPr="0071256C">
        <w:rPr>
          <w:rFonts w:cs="Arial"/>
          <w:i/>
        </w:rPr>
        <w:t xml:space="preserve">It is critical that you </w:t>
      </w:r>
      <w:r w:rsidRPr="0071256C">
        <w:rPr>
          <w:rFonts w:cs="Arial"/>
          <w:b/>
          <w:i/>
        </w:rPr>
        <w:t>go well beyond</w:t>
      </w:r>
      <w:r w:rsidRPr="0071256C">
        <w:rPr>
          <w:rFonts w:cs="Arial"/>
          <w:i/>
        </w:rPr>
        <w:t xml:space="preserve"> </w:t>
      </w:r>
      <w:r w:rsidRPr="0071256C">
        <w:rPr>
          <w:rFonts w:cs="Arial"/>
          <w:b/>
          <w:i/>
        </w:rPr>
        <w:t>“opinion”</w:t>
      </w:r>
      <w:r w:rsidRPr="0071256C">
        <w:rPr>
          <w:rFonts w:cs="Arial"/>
        </w:rPr>
        <w:t xml:space="preserve"> and have a well-crafted argument that supports your ideas in a case analysis.</w:t>
      </w:r>
      <w:r w:rsidR="00EF6570">
        <w:rPr>
          <w:rFonts w:cs="Arial"/>
        </w:rPr>
        <w:t xml:space="preserve"> </w:t>
      </w:r>
      <w:r w:rsidRPr="0071256C">
        <w:rPr>
          <w:rFonts w:cs="Arial"/>
        </w:rPr>
        <w:t>Anyone can have an opinion, but as a soon-to-be MBA, people will expect that you can defend your analysis and persuade them!</w:t>
      </w:r>
    </w:p>
    <w:p w14:paraId="4B46D04D" w14:textId="4E4A632B" w:rsidR="00B4671A" w:rsidRPr="0071256C" w:rsidRDefault="00AE5FCB" w:rsidP="00AE5FCB">
      <w:pPr>
        <w:spacing w:line="240" w:lineRule="auto"/>
        <w:rPr>
          <w:rFonts w:cs="Arial"/>
        </w:rPr>
      </w:pPr>
      <w:r w:rsidRPr="0071256C">
        <w:rPr>
          <w:rFonts w:cs="Arial"/>
        </w:rPr>
        <w:t xml:space="preserve">Read the Hammond </w:t>
      </w:r>
      <w:r w:rsidR="00B4671A" w:rsidRPr="0071256C">
        <w:rPr>
          <w:rFonts w:cs="Arial"/>
        </w:rPr>
        <w:t xml:space="preserve">teaching </w:t>
      </w:r>
      <w:r w:rsidRPr="0071256C">
        <w:rPr>
          <w:rFonts w:cs="Arial"/>
        </w:rPr>
        <w:t xml:space="preserve">note in the course resources closely, and mark those instances where he discusses “analysis, analytic viewpoint, analytical skills, </w:t>
      </w:r>
      <w:r w:rsidR="00FB5F98" w:rsidRPr="0071256C">
        <w:rPr>
          <w:rFonts w:cs="Arial"/>
        </w:rPr>
        <w:t xml:space="preserve">and </w:t>
      </w:r>
      <w:r w:rsidRPr="0071256C">
        <w:rPr>
          <w:rFonts w:cs="Arial"/>
        </w:rPr>
        <w:t>expertise</w:t>
      </w:r>
      <w:r w:rsidR="00B4671A" w:rsidRPr="0071256C">
        <w:rPr>
          <w:rFonts w:cs="Arial"/>
        </w:rPr>
        <w:t>.</w:t>
      </w:r>
      <w:r w:rsidR="00FB5F98" w:rsidRPr="0071256C">
        <w:rPr>
          <w:rFonts w:cs="Arial"/>
        </w:rPr>
        <w:t>”</w:t>
      </w:r>
      <w:r w:rsidR="00EF6570">
        <w:rPr>
          <w:rFonts w:cs="Arial"/>
        </w:rPr>
        <w:t xml:space="preserve"> </w:t>
      </w:r>
      <w:r w:rsidRPr="0071256C">
        <w:rPr>
          <w:rFonts w:cs="Arial"/>
        </w:rPr>
        <w:t>Case analysis is about identifying core problems and crafting potentially feasible solutions and actions for the future.</w:t>
      </w:r>
      <w:r w:rsidR="00EF6570">
        <w:rPr>
          <w:rFonts w:cs="Arial"/>
        </w:rPr>
        <w:t xml:space="preserve"> </w:t>
      </w:r>
      <w:r w:rsidRPr="0071256C">
        <w:rPr>
          <w:rFonts w:cs="Arial"/>
        </w:rPr>
        <w:t>It is not easy, and it will force you to work within many ambiguous, uncertain, risky decision contexts.</w:t>
      </w:r>
      <w:r w:rsidR="00EF6570">
        <w:rPr>
          <w:rFonts w:cs="Arial"/>
        </w:rPr>
        <w:t xml:space="preserve"> </w:t>
      </w:r>
      <w:r w:rsidRPr="0071256C">
        <w:rPr>
          <w:rFonts w:cs="Arial"/>
        </w:rPr>
        <w:t>That’s OK, and it’s the world that CEOs and senior leaders live in—so if you are feeling uncomfortable at times doing your casework, keep with it!</w:t>
      </w:r>
    </w:p>
    <w:p w14:paraId="683431F2" w14:textId="7A3421A1" w:rsidR="00AE5FCB" w:rsidRPr="0071256C" w:rsidRDefault="00AE5FCB" w:rsidP="00AE5FCB">
      <w:pPr>
        <w:spacing w:line="240" w:lineRule="auto"/>
        <w:rPr>
          <w:rFonts w:cs="Arial"/>
          <w:sz w:val="24"/>
          <w:szCs w:val="24"/>
        </w:rPr>
      </w:pPr>
      <w:r w:rsidRPr="0071256C">
        <w:rPr>
          <w:rFonts w:cs="Arial"/>
          <w:b/>
        </w:rPr>
        <w:t>Note:</w:t>
      </w:r>
      <w:r w:rsidR="00EF6570">
        <w:rPr>
          <w:rFonts w:cs="Arial"/>
        </w:rPr>
        <w:t xml:space="preserve"> </w:t>
      </w:r>
      <w:r w:rsidRPr="0071256C">
        <w:rPr>
          <w:rFonts w:cs="Arial"/>
        </w:rPr>
        <w:t>Case studies often have dates associated with them. Sometimes you will find a case that you might consider “old</w:t>
      </w:r>
      <w:r w:rsidR="00B4671A" w:rsidRPr="0071256C">
        <w:rPr>
          <w:rFonts w:cs="Arial"/>
        </w:rPr>
        <w:t>.</w:t>
      </w:r>
      <w:r w:rsidRPr="0071256C">
        <w:rPr>
          <w:rFonts w:cs="Arial"/>
        </w:rPr>
        <w:t>”</w:t>
      </w:r>
      <w:r w:rsidR="00B4671A" w:rsidRPr="0071256C">
        <w:rPr>
          <w:rFonts w:cs="Arial"/>
        </w:rPr>
        <w:t xml:space="preserve"> </w:t>
      </w:r>
      <w:r w:rsidRPr="0071256C">
        <w:rPr>
          <w:rFonts w:cs="Arial"/>
        </w:rPr>
        <w:t>Don’t be fooled into thinking just because a case is “old” that it is not relevant or important. All case studies are snapshots in time that have been developed to help you learn a particular concept or skill.</w:t>
      </w:r>
      <w:r w:rsidR="00EF6570">
        <w:rPr>
          <w:rFonts w:cs="Arial"/>
        </w:rPr>
        <w:t xml:space="preserve"> </w:t>
      </w:r>
      <w:r w:rsidRPr="0071256C">
        <w:rPr>
          <w:rFonts w:cs="Arial"/>
        </w:rPr>
        <w:t>You are to analyze the case within the information set provided</w:t>
      </w:r>
      <w:r w:rsidR="00B4671A" w:rsidRPr="0071256C">
        <w:rPr>
          <w:rFonts w:cs="Arial"/>
        </w:rPr>
        <w:t>—</w:t>
      </w:r>
      <w:r w:rsidRPr="0071256C">
        <w:rPr>
          <w:rFonts w:cs="Arial"/>
        </w:rPr>
        <w:t>so in this way “absolute date” is irrelevant. So don’t let the dates of cases worry you.</w:t>
      </w:r>
      <w:r w:rsidRPr="0071256C">
        <w:rPr>
          <w:rFonts w:cs="Arial"/>
          <w:sz w:val="24"/>
          <w:szCs w:val="24"/>
        </w:rPr>
        <w:t xml:space="preserve"> </w:t>
      </w:r>
    </w:p>
    <w:p w14:paraId="3042AB18" w14:textId="3A0CC462" w:rsidR="00A67C90" w:rsidRPr="0071256C" w:rsidRDefault="00ED49E3" w:rsidP="00AE5FCB">
      <w:pPr>
        <w:spacing w:line="240" w:lineRule="auto"/>
        <w:rPr>
          <w:rFonts w:cs="Arial"/>
          <w:sz w:val="18"/>
          <w:szCs w:val="18"/>
          <w:u w:val="single"/>
        </w:rPr>
      </w:pPr>
      <w:r w:rsidRPr="0071256C">
        <w:rPr>
          <w:rFonts w:cs="Arial"/>
          <w:b/>
          <w:sz w:val="18"/>
          <w:szCs w:val="18"/>
        </w:rPr>
        <w:t>Reference:</w:t>
      </w:r>
      <w:r w:rsidRPr="0071256C">
        <w:rPr>
          <w:rFonts w:cs="Arial"/>
          <w:sz w:val="18"/>
          <w:szCs w:val="18"/>
        </w:rPr>
        <w:t xml:space="preserve"> Hammond, J. S. (2002). </w:t>
      </w:r>
      <w:r w:rsidRPr="0071256C">
        <w:rPr>
          <w:rFonts w:cs="Arial"/>
          <w:i/>
          <w:sz w:val="18"/>
          <w:szCs w:val="18"/>
        </w:rPr>
        <w:t>Learning by the case method</w:t>
      </w:r>
      <w:r w:rsidRPr="0071256C">
        <w:rPr>
          <w:rFonts w:cs="Arial"/>
          <w:sz w:val="18"/>
          <w:szCs w:val="18"/>
        </w:rPr>
        <w:t xml:space="preserve"> [Teaching note]. Boston, MA: Harvard Business School of Publishing.</w:t>
      </w:r>
    </w:p>
    <w:p w14:paraId="1C3FE5FB" w14:textId="77777777" w:rsidR="008B60C5" w:rsidRDefault="008B60C5" w:rsidP="00A67C90">
      <w:pPr>
        <w:spacing w:line="216" w:lineRule="auto"/>
        <w:rPr>
          <w:rFonts w:cs="Arial"/>
          <w:b/>
          <w:sz w:val="24"/>
          <w:szCs w:val="24"/>
        </w:rPr>
      </w:pPr>
    </w:p>
    <w:p w14:paraId="116FDDCF" w14:textId="77777777" w:rsidR="00A67C90" w:rsidRPr="0071256C" w:rsidRDefault="00A67C90" w:rsidP="00A67C90">
      <w:pPr>
        <w:spacing w:line="216" w:lineRule="auto"/>
        <w:rPr>
          <w:rFonts w:cs="Arial"/>
          <w:b/>
          <w:sz w:val="24"/>
          <w:szCs w:val="24"/>
        </w:rPr>
      </w:pPr>
      <w:r w:rsidRPr="0071256C">
        <w:rPr>
          <w:rFonts w:cs="Arial"/>
          <w:b/>
          <w:sz w:val="24"/>
          <w:szCs w:val="24"/>
        </w:rPr>
        <w:t>The Strategic Analysis Thinking Process</w:t>
      </w:r>
    </w:p>
    <w:p w14:paraId="0B9D11F0" w14:textId="2FDE7CEE" w:rsidR="00A67C90" w:rsidRPr="0071256C" w:rsidRDefault="00A67C90" w:rsidP="00A67C90">
      <w:pPr>
        <w:spacing w:line="216" w:lineRule="auto"/>
        <w:rPr>
          <w:rFonts w:ascii="Times New Roman" w:hAnsi="Times New Roman" w:cs="Times New Roman"/>
        </w:rPr>
      </w:pPr>
      <w:r w:rsidRPr="0071256C">
        <w:rPr>
          <w:rFonts w:cs="Arial"/>
        </w:rPr>
        <w:t xml:space="preserve">Figure </w:t>
      </w:r>
      <w:r w:rsidR="008B60C5" w:rsidRPr="0071256C">
        <w:rPr>
          <w:rFonts w:cs="Arial"/>
        </w:rPr>
        <w:t xml:space="preserve">1, </w:t>
      </w:r>
      <w:r w:rsidRPr="0071256C">
        <w:rPr>
          <w:rFonts w:cs="Arial"/>
        </w:rPr>
        <w:t>below</w:t>
      </w:r>
      <w:r w:rsidR="008B60C5" w:rsidRPr="0071256C">
        <w:rPr>
          <w:rFonts w:cs="Arial"/>
        </w:rPr>
        <w:t>,</w:t>
      </w:r>
      <w:r w:rsidRPr="0071256C">
        <w:rPr>
          <w:rFonts w:cs="Arial"/>
        </w:rPr>
        <w:t xml:space="preserve"> illustrates the broad strategic thinking analysis process that should guide how you classify each specific type of strategic situation analysis.</w:t>
      </w:r>
      <w:r w:rsidR="00EF6570">
        <w:rPr>
          <w:rFonts w:cs="Arial"/>
        </w:rPr>
        <w:t xml:space="preserve"> </w:t>
      </w:r>
      <w:r w:rsidRPr="0071256C">
        <w:rPr>
          <w:rFonts w:cs="Arial"/>
        </w:rPr>
        <w:t xml:space="preserve">Some of the case studies in your SF005 </w:t>
      </w:r>
      <w:r w:rsidR="008B60C5" w:rsidRPr="0071256C">
        <w:rPr>
          <w:rFonts w:cs="Arial"/>
        </w:rPr>
        <w:t xml:space="preserve">Assessment </w:t>
      </w:r>
      <w:r w:rsidRPr="0071256C">
        <w:rPr>
          <w:rFonts w:cs="Arial"/>
        </w:rPr>
        <w:t xml:space="preserve">will require specific analytic tools to help you respond to the questions at hand, while the major </w:t>
      </w:r>
      <w:r w:rsidR="008B60C5" w:rsidRPr="0071256C">
        <w:rPr>
          <w:rFonts w:cs="Arial"/>
        </w:rPr>
        <w:t>“</w:t>
      </w:r>
      <w:r w:rsidRPr="0071256C">
        <w:rPr>
          <w:rFonts w:cs="Arial"/>
        </w:rPr>
        <w:t>Strategy Playbook</w:t>
      </w:r>
      <w:r w:rsidR="008B60C5" w:rsidRPr="0071256C">
        <w:rPr>
          <w:rFonts w:cs="Arial"/>
        </w:rPr>
        <w:t>”</w:t>
      </w:r>
      <w:r w:rsidRPr="0071256C">
        <w:rPr>
          <w:rFonts w:cs="Arial"/>
        </w:rPr>
        <w:t xml:space="preserve"> </w:t>
      </w:r>
      <w:r w:rsidR="008B60C5" w:rsidRPr="0071256C">
        <w:rPr>
          <w:rFonts w:cs="Arial"/>
        </w:rPr>
        <w:t xml:space="preserve">Assessment </w:t>
      </w:r>
      <w:r w:rsidRPr="0071256C">
        <w:rPr>
          <w:rFonts w:cs="Arial"/>
        </w:rPr>
        <w:t xml:space="preserve">in SF006 will require that you conduct a complete and integrated analysis of a single organization, using all the analytic thinking processes indicated in </w:t>
      </w:r>
      <w:r w:rsidR="008B60C5" w:rsidRPr="0071256C">
        <w:rPr>
          <w:rFonts w:cs="Arial"/>
        </w:rPr>
        <w:t>Figure 1: The Strategic Thinking Analysis Process</w:t>
      </w:r>
      <w:r w:rsidRPr="0071256C">
        <w:rPr>
          <w:rFonts w:cs="Arial"/>
        </w:rPr>
        <w:t>.</w:t>
      </w:r>
    </w:p>
    <w:p w14:paraId="5A668208" w14:textId="77777777" w:rsidR="008B60C5" w:rsidRDefault="008B60C5" w:rsidP="00A67C90">
      <w:pPr>
        <w:spacing w:line="216" w:lineRule="auto"/>
        <w:jc w:val="center"/>
        <w:rPr>
          <w:rFonts w:cs="Times New Roman"/>
          <w:u w:val="single"/>
        </w:rPr>
      </w:pPr>
    </w:p>
    <w:p w14:paraId="2997616C" w14:textId="77777777" w:rsidR="008B60C5" w:rsidRDefault="008B60C5" w:rsidP="00A67C90">
      <w:pPr>
        <w:spacing w:line="216" w:lineRule="auto"/>
        <w:jc w:val="center"/>
        <w:rPr>
          <w:rFonts w:cs="Times New Roman"/>
          <w:u w:val="single"/>
        </w:rPr>
      </w:pPr>
    </w:p>
    <w:p w14:paraId="2F813105" w14:textId="77777777" w:rsidR="008B60C5" w:rsidRDefault="008B60C5" w:rsidP="00A67C90">
      <w:pPr>
        <w:spacing w:line="216" w:lineRule="auto"/>
        <w:jc w:val="center"/>
        <w:rPr>
          <w:rFonts w:cs="Times New Roman"/>
          <w:u w:val="single"/>
        </w:rPr>
      </w:pPr>
    </w:p>
    <w:p w14:paraId="0A425CEB" w14:textId="77777777" w:rsidR="008B60C5" w:rsidRDefault="008B60C5" w:rsidP="00A67C90">
      <w:pPr>
        <w:spacing w:line="216" w:lineRule="auto"/>
        <w:jc w:val="center"/>
        <w:rPr>
          <w:rFonts w:cs="Times New Roman"/>
          <w:u w:val="single"/>
        </w:rPr>
      </w:pPr>
    </w:p>
    <w:p w14:paraId="2EF35D84" w14:textId="77777777" w:rsidR="008B60C5" w:rsidRDefault="008B60C5" w:rsidP="00A67C90">
      <w:pPr>
        <w:spacing w:line="216" w:lineRule="auto"/>
        <w:jc w:val="center"/>
        <w:rPr>
          <w:rFonts w:cs="Times New Roman"/>
          <w:u w:val="single"/>
        </w:rPr>
      </w:pPr>
    </w:p>
    <w:p w14:paraId="495768FE" w14:textId="77777777" w:rsidR="008B60C5" w:rsidRDefault="008B60C5" w:rsidP="00A67C90">
      <w:pPr>
        <w:spacing w:line="216" w:lineRule="auto"/>
        <w:jc w:val="center"/>
        <w:rPr>
          <w:rFonts w:cs="Times New Roman"/>
          <w:u w:val="single"/>
        </w:rPr>
      </w:pPr>
    </w:p>
    <w:p w14:paraId="23C5DF75" w14:textId="77777777" w:rsidR="00A67C90" w:rsidRPr="008B60C5" w:rsidRDefault="00A67C90" w:rsidP="00A67C90">
      <w:pPr>
        <w:spacing w:line="216" w:lineRule="auto"/>
        <w:jc w:val="center"/>
        <w:rPr>
          <w:u w:val="single"/>
        </w:rPr>
      </w:pPr>
      <w:r w:rsidRPr="0071256C">
        <w:rPr>
          <w:rFonts w:cs="Times New Roman"/>
          <w:u w:val="single"/>
        </w:rPr>
        <w:t>Figure 1: The Strategic Thinking Analysis Process</w:t>
      </w:r>
    </w:p>
    <w:p w14:paraId="791A58FA" w14:textId="77777777" w:rsidR="00A67C90" w:rsidRDefault="00A67C90" w:rsidP="00A67C90">
      <w:pPr>
        <w:spacing w:line="240" w:lineRule="auto"/>
        <w:jc w:val="center"/>
        <w:rPr>
          <w:rFonts w:ascii="Times New Roman" w:hAnsi="Times New Roman" w:cs="Times New Roman"/>
          <w:sz w:val="24"/>
          <w:szCs w:val="24"/>
          <w:u w:val="single"/>
        </w:rPr>
      </w:pPr>
      <w:r w:rsidRPr="008D18A6">
        <w:rPr>
          <w:noProof/>
        </w:rPr>
        <w:lastRenderedPageBreak/>
        <w:drawing>
          <wp:inline distT="0" distB="0" distL="0" distR="0" wp14:anchorId="4026E19D" wp14:editId="2EAA2D29">
            <wp:extent cx="5128645" cy="640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0925" cy="6449742"/>
                    </a:xfrm>
                    <a:prstGeom prst="rect">
                      <a:avLst/>
                    </a:prstGeom>
                    <a:noFill/>
                    <a:ln>
                      <a:noFill/>
                    </a:ln>
                  </pic:spPr>
                </pic:pic>
              </a:graphicData>
            </a:graphic>
          </wp:inline>
        </w:drawing>
      </w:r>
    </w:p>
    <w:p w14:paraId="3963C286" w14:textId="77777777" w:rsidR="008B60C5" w:rsidRDefault="008B60C5" w:rsidP="00A67C90">
      <w:pPr>
        <w:spacing w:line="216" w:lineRule="auto"/>
        <w:rPr>
          <w:rFonts w:cs="Times New Roman"/>
        </w:rPr>
      </w:pPr>
    </w:p>
    <w:p w14:paraId="02D467FC" w14:textId="43DA6260" w:rsidR="00A67C90" w:rsidRPr="0071256C" w:rsidRDefault="00A67C90" w:rsidP="00A67C90">
      <w:pPr>
        <w:spacing w:line="216" w:lineRule="auto"/>
        <w:rPr>
          <w:rFonts w:cs="Times New Roman"/>
        </w:rPr>
      </w:pPr>
      <w:r w:rsidRPr="0071256C">
        <w:rPr>
          <w:rFonts w:cs="Times New Roman"/>
        </w:rPr>
        <w:t xml:space="preserve">Notice that the flow of the thinking process includes: (1) </w:t>
      </w:r>
      <w:r w:rsidRPr="0071256C">
        <w:rPr>
          <w:rFonts w:cs="Times New Roman"/>
          <w:b/>
        </w:rPr>
        <w:t>internal analyses</w:t>
      </w:r>
      <w:r w:rsidRPr="0071256C">
        <w:rPr>
          <w:rFonts w:cs="Times New Roman"/>
        </w:rPr>
        <w:t xml:space="preserve"> of the culture, mission and soulful purpose of the company, as well as a detailed analysis of the company’s current internal skills, competencies and capabilities (SCC, its resource base); (2) </w:t>
      </w:r>
      <w:r w:rsidRPr="0071256C">
        <w:rPr>
          <w:rFonts w:cs="Times New Roman"/>
          <w:b/>
        </w:rPr>
        <w:t>external analyses</w:t>
      </w:r>
      <w:r w:rsidRPr="0071256C">
        <w:rPr>
          <w:rFonts w:cs="Times New Roman"/>
        </w:rPr>
        <w:t xml:space="preserve"> of the most broad ecosystem and stakeholder influences, and then more discrete competitive industry analysis; and, (3) </w:t>
      </w:r>
      <w:r w:rsidRPr="0071256C">
        <w:rPr>
          <w:rFonts w:cs="Times New Roman"/>
          <w:b/>
        </w:rPr>
        <w:t>integrative analysis</w:t>
      </w:r>
      <w:r w:rsidRPr="0071256C">
        <w:rPr>
          <w:rFonts w:cs="Times New Roman"/>
        </w:rPr>
        <w:t xml:space="preserve">, which takes information from the prior analyses and which features an iterative process, which uses the </w:t>
      </w:r>
      <w:r w:rsidR="008B60C5" w:rsidRPr="0071256C">
        <w:rPr>
          <w:rFonts w:cs="Times New Roman"/>
          <w:b/>
        </w:rPr>
        <w:t xml:space="preserve">key success factor </w:t>
      </w:r>
      <w:r w:rsidRPr="0071256C">
        <w:rPr>
          <w:rFonts w:cs="Times New Roman"/>
          <w:b/>
        </w:rPr>
        <w:t>analysis</w:t>
      </w:r>
      <w:r w:rsidRPr="0071256C">
        <w:rPr>
          <w:rFonts w:cs="Times New Roman"/>
          <w:i/>
        </w:rPr>
        <w:t xml:space="preserve"> </w:t>
      </w:r>
      <w:r w:rsidRPr="0071256C">
        <w:rPr>
          <w:rFonts w:cs="Times New Roman"/>
        </w:rPr>
        <w:t>to help you identify critical gaps between current skills and capabilities, and future skills and capability needs.</w:t>
      </w:r>
      <w:r w:rsidR="00EF6570">
        <w:rPr>
          <w:rFonts w:cs="Times New Roman"/>
        </w:rPr>
        <w:t xml:space="preserve"> </w:t>
      </w:r>
    </w:p>
    <w:p w14:paraId="29A5D716" w14:textId="1E447677" w:rsidR="00A67C90" w:rsidRPr="0071256C" w:rsidRDefault="00A67C90" w:rsidP="00A67C90">
      <w:pPr>
        <w:spacing w:line="216" w:lineRule="auto"/>
        <w:rPr>
          <w:rFonts w:cs="Times New Roman"/>
        </w:rPr>
      </w:pPr>
      <w:r w:rsidRPr="0071256C">
        <w:rPr>
          <w:rFonts w:cs="Times New Roman"/>
        </w:rPr>
        <w:lastRenderedPageBreak/>
        <w:t xml:space="preserve">Depending on what conclusions you reach during this </w:t>
      </w:r>
      <w:r w:rsidRPr="0071256C">
        <w:rPr>
          <w:rFonts w:cs="Times New Roman"/>
          <w:b/>
        </w:rPr>
        <w:t>iterative GAP analysis</w:t>
      </w:r>
      <w:r w:rsidRPr="0071256C">
        <w:rPr>
          <w:rFonts w:cs="Times New Roman"/>
        </w:rPr>
        <w:t>, you then assess the potential feasibility of your recommended (specific) strategic action plans.</w:t>
      </w:r>
      <w:r w:rsidR="00EF6570">
        <w:rPr>
          <w:rFonts w:cs="Times New Roman"/>
        </w:rPr>
        <w:t xml:space="preserve"> </w:t>
      </w:r>
      <w:r w:rsidRPr="0071256C">
        <w:rPr>
          <w:rFonts w:cs="Times New Roman"/>
        </w:rPr>
        <w:t>If your plan does not seem feasible, then you repeat the iterative process to assess an alternate plan.</w:t>
      </w:r>
      <w:r w:rsidR="00EF6570">
        <w:rPr>
          <w:rFonts w:cs="Times New Roman"/>
        </w:rPr>
        <w:t xml:space="preserve"> </w:t>
      </w:r>
      <w:r w:rsidRPr="0071256C">
        <w:rPr>
          <w:rFonts w:cs="Times New Roman"/>
        </w:rPr>
        <w:t>Once you’ve developed an action plan that appears feasible and consistent, you can write up the final report—using references and materials from all the individual analyses to help you.</w:t>
      </w:r>
    </w:p>
    <w:p w14:paraId="5A3924BC" w14:textId="77777777" w:rsidR="00A67C90" w:rsidRPr="0071256C" w:rsidRDefault="00A67C90" w:rsidP="00AE5FCB">
      <w:pPr>
        <w:spacing w:line="240" w:lineRule="auto"/>
        <w:rPr>
          <w:rFonts w:cs="Times New Roman"/>
          <w:u w:val="single"/>
        </w:rPr>
      </w:pPr>
    </w:p>
    <w:p w14:paraId="5D43248D" w14:textId="042DBDAF" w:rsidR="005248A9" w:rsidRPr="0071256C" w:rsidRDefault="00AE5FCB" w:rsidP="00541174">
      <w:pPr>
        <w:spacing w:line="240" w:lineRule="auto"/>
        <w:rPr>
          <w:rFonts w:cs="Times New Roman"/>
          <w:b/>
        </w:rPr>
      </w:pPr>
      <w:r w:rsidRPr="0071256C">
        <w:rPr>
          <w:rFonts w:cs="Times New Roman"/>
          <w:b/>
          <w:color w:val="000000"/>
        </w:rPr>
        <w:t xml:space="preserve">Supplemental </w:t>
      </w:r>
      <w:r w:rsidR="005248A9" w:rsidRPr="0071256C">
        <w:rPr>
          <w:rFonts w:cs="Times New Roman"/>
          <w:b/>
        </w:rPr>
        <w:t>Case Analysis</w:t>
      </w:r>
      <w:r w:rsidR="00A169D6" w:rsidRPr="0071256C">
        <w:rPr>
          <w:rFonts w:cs="Times New Roman"/>
          <w:b/>
        </w:rPr>
        <w:t xml:space="preserve"> Information</w:t>
      </w:r>
      <w:r w:rsidR="005248A9" w:rsidRPr="0071256C">
        <w:rPr>
          <w:rFonts w:cs="Times New Roman"/>
          <w:b/>
        </w:rPr>
        <w:t>: What are the Core Skills, Competencies</w:t>
      </w:r>
      <w:r w:rsidR="008B60C5">
        <w:rPr>
          <w:rFonts w:cs="Times New Roman"/>
          <w:b/>
        </w:rPr>
        <w:t>,</w:t>
      </w:r>
      <w:r w:rsidR="005248A9" w:rsidRPr="0071256C">
        <w:rPr>
          <w:rFonts w:cs="Times New Roman"/>
          <w:b/>
        </w:rPr>
        <w:t xml:space="preserve"> and Capabilities of Trader Joe’s?</w:t>
      </w:r>
    </w:p>
    <w:p w14:paraId="73DE1068" w14:textId="438170BF" w:rsidR="005248A9" w:rsidRPr="0071256C" w:rsidRDefault="00AE5FCB" w:rsidP="00541174">
      <w:pPr>
        <w:spacing w:line="240" w:lineRule="auto"/>
        <w:rPr>
          <w:rFonts w:cs="Times New Roman"/>
          <w:color w:val="000000"/>
        </w:rPr>
      </w:pPr>
      <w:r w:rsidRPr="0071256C">
        <w:rPr>
          <w:rFonts w:cs="Times New Roman"/>
          <w:color w:val="000000"/>
        </w:rPr>
        <w:t xml:space="preserve">For the </w:t>
      </w:r>
      <w:r w:rsidR="005248A9" w:rsidRPr="0071256C">
        <w:rPr>
          <w:rFonts w:cs="Times New Roman"/>
          <w:color w:val="000000"/>
        </w:rPr>
        <w:t>Trader Joe’s and the U.S. food retailing industry</w:t>
      </w:r>
      <w:r w:rsidRPr="0071256C">
        <w:rPr>
          <w:rFonts w:cs="Times New Roman"/>
          <w:color w:val="000000"/>
        </w:rPr>
        <w:t xml:space="preserve"> case, y</w:t>
      </w:r>
      <w:r w:rsidR="005248A9" w:rsidRPr="0071256C">
        <w:rPr>
          <w:rFonts w:cs="Times New Roman"/>
          <w:color w:val="000000"/>
        </w:rPr>
        <w:t>ou are being asked to evaluate the skill/competence and capability basis for why Trader Joe’s is doing so well within the industry.</w:t>
      </w:r>
      <w:r w:rsidR="00EF6570">
        <w:rPr>
          <w:rFonts w:cs="Times New Roman"/>
          <w:color w:val="000000"/>
        </w:rPr>
        <w:t xml:space="preserve"> </w:t>
      </w:r>
      <w:r w:rsidR="005248A9" w:rsidRPr="0071256C">
        <w:rPr>
          <w:rFonts w:cs="Times New Roman"/>
          <w:color w:val="000000"/>
        </w:rPr>
        <w:t xml:space="preserve">You are provided a detailed value-chain to help you rate these elements, and you should be able to find relevant information in the </w:t>
      </w:r>
      <w:r w:rsidR="008B60C5">
        <w:rPr>
          <w:rFonts w:cs="Times New Roman"/>
          <w:color w:val="000000"/>
        </w:rPr>
        <w:t>“</w:t>
      </w:r>
      <w:r w:rsidR="005248A9" w:rsidRPr="0071256C">
        <w:rPr>
          <w:rFonts w:cs="Times New Roman"/>
          <w:color w:val="000000"/>
        </w:rPr>
        <w:t>Business Source Complete</w:t>
      </w:r>
      <w:r w:rsidR="008B60C5">
        <w:rPr>
          <w:rFonts w:cs="Times New Roman"/>
          <w:color w:val="000000"/>
        </w:rPr>
        <w:t>”</w:t>
      </w:r>
      <w:r w:rsidR="005248A9" w:rsidRPr="0071256C">
        <w:rPr>
          <w:rFonts w:cs="Times New Roman"/>
          <w:color w:val="000000"/>
        </w:rPr>
        <w:t xml:space="preserve"> databases, as well as others.</w:t>
      </w:r>
    </w:p>
    <w:p w14:paraId="29286828" w14:textId="4CF5377A" w:rsidR="005248A9" w:rsidRPr="0071256C" w:rsidRDefault="005248A9" w:rsidP="00541174">
      <w:pPr>
        <w:spacing w:line="240" w:lineRule="auto"/>
        <w:rPr>
          <w:rFonts w:cs="Times New Roman"/>
          <w:color w:val="000000"/>
        </w:rPr>
      </w:pPr>
      <w:r w:rsidRPr="0071256C">
        <w:rPr>
          <w:rFonts w:cs="Times New Roman"/>
          <w:color w:val="000000"/>
        </w:rPr>
        <w:t>In order to help you understand the relationship between skills, competencies and capabilities, and potential sustainable advantage, review the section below:</w:t>
      </w:r>
    </w:p>
    <w:p w14:paraId="0E30A279" w14:textId="77777777" w:rsidR="005248A9" w:rsidRPr="0071256C" w:rsidRDefault="005248A9" w:rsidP="00541174">
      <w:pPr>
        <w:spacing w:line="240" w:lineRule="auto"/>
        <w:rPr>
          <w:rFonts w:cs="Times New Roman"/>
          <w:i/>
        </w:rPr>
      </w:pPr>
      <w:r w:rsidRPr="0071256C">
        <w:rPr>
          <w:rFonts w:cs="Times New Roman"/>
          <w:i/>
        </w:rPr>
        <w:t>The Living Organization</w:t>
      </w:r>
    </w:p>
    <w:p w14:paraId="7AD5AA8F" w14:textId="42283F56" w:rsidR="005248A9" w:rsidRPr="0071256C" w:rsidRDefault="005248A9" w:rsidP="00541174">
      <w:pPr>
        <w:spacing w:line="240" w:lineRule="auto"/>
        <w:rPr>
          <w:rFonts w:cs="Times New Roman"/>
        </w:rPr>
      </w:pPr>
      <w:r w:rsidRPr="0071256C">
        <w:rPr>
          <w:rFonts w:cs="Times New Roman"/>
        </w:rPr>
        <w:t xml:space="preserve">All strategic (or not strategic!) actions, indeed, all value creation by an organization, is done through the application of </w:t>
      </w:r>
      <w:r w:rsidRPr="0071256C">
        <w:rPr>
          <w:rFonts w:cs="Times New Roman"/>
          <w:b/>
          <w:i/>
        </w:rPr>
        <w:t xml:space="preserve">skills </w:t>
      </w:r>
      <w:r w:rsidRPr="0071256C">
        <w:rPr>
          <w:rFonts w:cs="Times New Roman"/>
        </w:rPr>
        <w:t>(what individual people can do</w:t>
      </w:r>
      <w:r w:rsidR="008B60C5">
        <w:rPr>
          <w:rFonts w:cs="Times New Roman"/>
        </w:rPr>
        <w:t>—</w:t>
      </w:r>
      <w:r w:rsidRPr="0071256C">
        <w:rPr>
          <w:rFonts w:cs="Times New Roman"/>
        </w:rPr>
        <w:t>think in terms of active verbs</w:t>
      </w:r>
      <w:r w:rsidR="008B60C5">
        <w:rPr>
          <w:rFonts w:cs="Times New Roman"/>
        </w:rPr>
        <w:t>)</w:t>
      </w:r>
      <w:r w:rsidRPr="0071256C">
        <w:rPr>
          <w:rFonts w:cs="Times New Roman"/>
        </w:rPr>
        <w:t xml:space="preserve">, </w:t>
      </w:r>
      <w:r w:rsidRPr="0071256C">
        <w:rPr>
          <w:rFonts w:cs="Times New Roman"/>
          <w:b/>
          <w:i/>
        </w:rPr>
        <w:t xml:space="preserve">competencies </w:t>
      </w:r>
      <w:r w:rsidRPr="0071256C">
        <w:rPr>
          <w:rFonts w:cs="Times New Roman"/>
        </w:rPr>
        <w:t xml:space="preserve">(what groups of individuals can do—think organization functions), and </w:t>
      </w:r>
      <w:r w:rsidRPr="0071256C">
        <w:rPr>
          <w:rFonts w:cs="Times New Roman"/>
          <w:b/>
          <w:i/>
        </w:rPr>
        <w:t>capabilities</w:t>
      </w:r>
      <w:r w:rsidRPr="0071256C">
        <w:rPr>
          <w:rFonts w:cs="Times New Roman"/>
        </w:rPr>
        <w:t xml:space="preserve"> (what supporting plant, machinery, software, and systems/processes, etc.) can do.</w:t>
      </w:r>
    </w:p>
    <w:p w14:paraId="71FD2F66" w14:textId="211C84A0" w:rsidR="005248A9" w:rsidRPr="0071256C" w:rsidRDefault="005248A9" w:rsidP="00541174">
      <w:pPr>
        <w:spacing w:line="240" w:lineRule="auto"/>
        <w:rPr>
          <w:rFonts w:cs="Times New Roman"/>
        </w:rPr>
      </w:pPr>
      <w:r w:rsidRPr="0071256C">
        <w:rPr>
          <w:rFonts w:cs="Times New Roman"/>
        </w:rPr>
        <w:t xml:space="preserve">Therefore, the heart and the core of all organizations </w:t>
      </w:r>
      <w:r w:rsidR="006376D9">
        <w:rPr>
          <w:rFonts w:cs="Times New Roman"/>
        </w:rPr>
        <w:t>is</w:t>
      </w:r>
      <w:r w:rsidR="006376D9" w:rsidRPr="0071256C">
        <w:rPr>
          <w:rFonts w:cs="Times New Roman"/>
        </w:rPr>
        <w:t xml:space="preserve"> </w:t>
      </w:r>
      <w:r w:rsidRPr="0071256C">
        <w:rPr>
          <w:rFonts w:cs="Times New Roman"/>
        </w:rPr>
        <w:t>their people, and the culture that both attracts and hopefully retains talented and passionate individuals and teams (through</w:t>
      </w:r>
      <w:r w:rsidRPr="0071256C">
        <w:rPr>
          <w:rFonts w:cs="Times New Roman"/>
          <w:i/>
        </w:rPr>
        <w:t xml:space="preserve"> style</w:t>
      </w:r>
      <w:r w:rsidRPr="0071256C">
        <w:rPr>
          <w:rFonts w:cs="Times New Roman"/>
        </w:rPr>
        <w:t>,</w:t>
      </w:r>
      <w:r w:rsidRPr="0071256C">
        <w:rPr>
          <w:rFonts w:cs="Times New Roman"/>
          <w:i/>
        </w:rPr>
        <w:t xml:space="preserve"> shared values</w:t>
      </w:r>
      <w:r w:rsidRPr="0071256C">
        <w:rPr>
          <w:rFonts w:cs="Times New Roman"/>
        </w:rPr>
        <w:t>,</w:t>
      </w:r>
      <w:r w:rsidRPr="0071256C">
        <w:rPr>
          <w:rFonts w:cs="Times New Roman"/>
          <w:i/>
        </w:rPr>
        <w:t xml:space="preserve"> </w:t>
      </w:r>
      <w:r w:rsidRPr="0071256C">
        <w:rPr>
          <w:rFonts w:cs="Times New Roman"/>
        </w:rPr>
        <w:t>and</w:t>
      </w:r>
      <w:r w:rsidRPr="0071256C">
        <w:rPr>
          <w:rFonts w:cs="Times New Roman"/>
          <w:i/>
        </w:rPr>
        <w:t xml:space="preserve"> structure</w:t>
      </w:r>
      <w:r w:rsidRPr="0071256C">
        <w:rPr>
          <w:rFonts w:cs="Times New Roman"/>
        </w:rPr>
        <w:t>).</w:t>
      </w:r>
      <w:r w:rsidR="00EF6570">
        <w:rPr>
          <w:rFonts w:cs="Times New Roman"/>
        </w:rPr>
        <w:t xml:space="preserve"> </w:t>
      </w:r>
      <w:r w:rsidRPr="0071256C">
        <w:rPr>
          <w:rFonts w:cs="Times New Roman"/>
        </w:rPr>
        <w:t>Wolfe (2009</w:t>
      </w:r>
      <w:r w:rsidR="006376D9">
        <w:rPr>
          <w:rFonts w:cs="Times New Roman"/>
        </w:rPr>
        <w:t>,</w:t>
      </w:r>
      <w:r w:rsidRPr="0071256C">
        <w:rPr>
          <w:rFonts w:cs="Times New Roman"/>
        </w:rPr>
        <w:t xml:space="preserve"> pp. 63</w:t>
      </w:r>
      <w:r w:rsidR="006376D9">
        <w:rPr>
          <w:rFonts w:cs="Times New Roman"/>
        </w:rPr>
        <w:t>–</w:t>
      </w:r>
      <w:r w:rsidRPr="0071256C">
        <w:rPr>
          <w:rFonts w:cs="Times New Roman"/>
        </w:rPr>
        <w:t>67; 81</w:t>
      </w:r>
      <w:r w:rsidR="006376D9">
        <w:rPr>
          <w:rFonts w:cs="Times New Roman"/>
        </w:rPr>
        <w:t>–</w:t>
      </w:r>
      <w:r w:rsidRPr="0071256C">
        <w:rPr>
          <w:rFonts w:cs="Times New Roman"/>
        </w:rPr>
        <w:t xml:space="preserve">90) talks about this concept as “The Living Organization” and identifies three “levels of analysis” that comprise every company: (1) The Activity Field, which encompasses individuals, departments/functions (groups of people) and what they </w:t>
      </w:r>
      <w:r w:rsidR="006376D9" w:rsidRPr="0071256C">
        <w:rPr>
          <w:rFonts w:cs="Times New Roman"/>
          <w:b/>
        </w:rPr>
        <w:t>do</w:t>
      </w:r>
      <w:r w:rsidR="006376D9" w:rsidRPr="0071256C">
        <w:rPr>
          <w:rFonts w:cs="Times New Roman"/>
        </w:rPr>
        <w:t xml:space="preserve"> </w:t>
      </w:r>
      <w:r w:rsidRPr="0071256C">
        <w:rPr>
          <w:rFonts w:cs="Times New Roman"/>
        </w:rPr>
        <w:t>(or can do—exhibiting classical skill-intelligence); (2) The Relationship Field, which encompasses how individuals and groups communicate and interact with one another (and exhibit emotional intelligence); and, (3) The Context Field, which encompasses the organizational culture and connections to a greater purpose (which you analyzed earlier).</w:t>
      </w:r>
    </w:p>
    <w:p w14:paraId="19105B36" w14:textId="77777777" w:rsidR="005248A9" w:rsidRPr="0071256C" w:rsidRDefault="005248A9" w:rsidP="00541174">
      <w:pPr>
        <w:spacing w:line="240" w:lineRule="auto"/>
        <w:rPr>
          <w:rFonts w:cs="Times New Roman"/>
        </w:rPr>
      </w:pPr>
      <w:r w:rsidRPr="0071256C">
        <w:rPr>
          <w:rFonts w:cs="Times New Roman"/>
        </w:rPr>
        <w:t>To truly understand the current and potential capability of an organization, it is critical that you identify, analyze, and evaluate all three levels of analysis in detail (and iteratively), and that you come to an integrated understanding of the alignment (or non-alignment) of the organization as a living entity with ambitions, a core purpose, that is also aligned with skills, competencies and capabilities that can be used to drive a future strategy.</w:t>
      </w:r>
    </w:p>
    <w:p w14:paraId="2387E389" w14:textId="5E18C544" w:rsidR="005248A9" w:rsidRPr="0071256C" w:rsidRDefault="005248A9" w:rsidP="00541174">
      <w:pPr>
        <w:spacing w:line="240" w:lineRule="auto"/>
        <w:rPr>
          <w:rFonts w:cs="Times New Roman"/>
          <w:i/>
        </w:rPr>
      </w:pPr>
      <w:r w:rsidRPr="0071256C">
        <w:rPr>
          <w:rFonts w:cs="Times New Roman"/>
          <w:i/>
        </w:rPr>
        <w:t xml:space="preserve">All Things Start </w:t>
      </w:r>
      <w:r w:rsidR="00165445">
        <w:rPr>
          <w:rFonts w:cs="Times New Roman"/>
          <w:i/>
        </w:rPr>
        <w:t>W</w:t>
      </w:r>
      <w:r w:rsidR="00165445" w:rsidRPr="0071256C">
        <w:rPr>
          <w:rFonts w:cs="Times New Roman"/>
          <w:i/>
        </w:rPr>
        <w:t xml:space="preserve">ith </w:t>
      </w:r>
      <w:r w:rsidRPr="0071256C">
        <w:rPr>
          <w:rFonts w:cs="Times New Roman"/>
          <w:i/>
        </w:rPr>
        <w:t>the Energies and Skills of People</w:t>
      </w:r>
    </w:p>
    <w:p w14:paraId="2F30CC19" w14:textId="7754A50E" w:rsidR="005248A9" w:rsidRPr="0071256C" w:rsidRDefault="005248A9" w:rsidP="00541174">
      <w:pPr>
        <w:spacing w:line="240" w:lineRule="auto"/>
        <w:rPr>
          <w:rFonts w:cs="Times New Roman"/>
        </w:rPr>
      </w:pPr>
      <w:r w:rsidRPr="0071256C">
        <w:rPr>
          <w:rFonts w:cs="Times New Roman"/>
        </w:rPr>
        <w:t xml:space="preserve">Wolfe (2009, p. 63) calls on leaders at all levels of an organization to “view the organization as a living system, directing the flows of energies [passions and skills] within that body of people and transforming their collective energy [relationships and shared values] and effort into the products and services brought to </w:t>
      </w:r>
      <w:r w:rsidR="007521B8" w:rsidRPr="0071256C">
        <w:rPr>
          <w:rFonts w:cs="Times New Roman"/>
        </w:rPr>
        <w:t>t</w:t>
      </w:r>
      <w:r w:rsidRPr="0071256C">
        <w:rPr>
          <w:rFonts w:cs="Times New Roman"/>
        </w:rPr>
        <w:t>he marketplace [to meet the organization’s Soulful Purpose].</w:t>
      </w:r>
      <w:r w:rsidR="00165445">
        <w:rPr>
          <w:rFonts w:cs="Times New Roman"/>
        </w:rPr>
        <w:t>”</w:t>
      </w:r>
      <w:r w:rsidRPr="0071256C">
        <w:rPr>
          <w:rFonts w:cs="Times New Roman"/>
        </w:rPr>
        <w:t xml:space="preserve"> </w:t>
      </w:r>
    </w:p>
    <w:p w14:paraId="7E129FF0" w14:textId="460217A8" w:rsidR="007521B8" w:rsidRPr="0071256C" w:rsidRDefault="007521B8" w:rsidP="00541174">
      <w:pPr>
        <w:spacing w:line="240" w:lineRule="auto"/>
        <w:rPr>
          <w:rFonts w:cs="Times New Roman"/>
        </w:rPr>
      </w:pPr>
      <w:r w:rsidRPr="0071256C">
        <w:rPr>
          <w:rFonts w:cs="Times New Roman"/>
        </w:rPr>
        <w:t xml:space="preserve">Perhaps the easiest way to understand the </w:t>
      </w:r>
      <w:r w:rsidRPr="0071256C">
        <w:rPr>
          <w:rFonts w:cs="Times New Roman"/>
          <w:i/>
        </w:rPr>
        <w:t>concept of skill</w:t>
      </w:r>
      <w:r w:rsidRPr="0071256C">
        <w:rPr>
          <w:rFonts w:cs="Times New Roman"/>
        </w:rPr>
        <w:t xml:space="preserve"> is to recognize that all skills reside in people, and that individual people have many, many thousands of skills.</w:t>
      </w:r>
      <w:r w:rsidR="00EF6570">
        <w:rPr>
          <w:rFonts w:cs="Times New Roman"/>
        </w:rPr>
        <w:t xml:space="preserve"> </w:t>
      </w:r>
      <w:r w:rsidRPr="0071256C">
        <w:rPr>
          <w:rFonts w:cs="Times New Roman"/>
        </w:rPr>
        <w:t xml:space="preserve">A skill is any activity that you can </w:t>
      </w:r>
      <w:r w:rsidRPr="0071256C">
        <w:rPr>
          <w:rFonts w:cs="Times New Roman"/>
        </w:rPr>
        <w:lastRenderedPageBreak/>
        <w:t>describe in “action verb” form</w:t>
      </w:r>
      <w:r w:rsidR="00165445">
        <w:rPr>
          <w:rFonts w:cs="Times New Roman"/>
        </w:rPr>
        <w:t xml:space="preserve"> (</w:t>
      </w:r>
      <w:r w:rsidRPr="0071256C">
        <w:rPr>
          <w:rFonts w:cs="Times New Roman"/>
        </w:rPr>
        <w:t>i.e., to sell, to write effectively, to sculpt, to think creatively, etc.</w:t>
      </w:r>
      <w:r w:rsidR="00165445">
        <w:rPr>
          <w:rFonts w:cs="Times New Roman"/>
        </w:rPr>
        <w:t>).</w:t>
      </w:r>
      <w:r w:rsidR="00EF6570">
        <w:rPr>
          <w:rFonts w:cs="Times New Roman"/>
        </w:rPr>
        <w:t xml:space="preserve"> </w:t>
      </w:r>
      <w:r w:rsidRPr="0071256C">
        <w:rPr>
          <w:rFonts w:cs="Times New Roman"/>
        </w:rPr>
        <w:t xml:space="preserve">When groups of people share a set of skills that are applied in a coordinated way, it is called an </w:t>
      </w:r>
      <w:r w:rsidRPr="0071256C">
        <w:rPr>
          <w:rFonts w:cs="Times New Roman"/>
          <w:i/>
        </w:rPr>
        <w:t xml:space="preserve">organizational competence. </w:t>
      </w:r>
      <w:r w:rsidRPr="0071256C">
        <w:rPr>
          <w:rFonts w:cs="Times New Roman"/>
        </w:rPr>
        <w:t>Traditional business functions</w:t>
      </w:r>
      <w:r w:rsidR="00165445">
        <w:rPr>
          <w:rFonts w:cs="Times New Roman"/>
        </w:rPr>
        <w:t>,</w:t>
      </w:r>
      <w:r w:rsidRPr="0071256C">
        <w:rPr>
          <w:rFonts w:cs="Times New Roman"/>
        </w:rPr>
        <w:t xml:space="preserve"> such</w:t>
      </w:r>
      <w:r w:rsidRPr="0071256C">
        <w:rPr>
          <w:rFonts w:cs="Times New Roman"/>
          <w:i/>
        </w:rPr>
        <w:t xml:space="preserve"> </w:t>
      </w:r>
      <w:r w:rsidRPr="0071256C">
        <w:rPr>
          <w:rFonts w:cs="Times New Roman"/>
        </w:rPr>
        <w:t>as</w:t>
      </w:r>
      <w:r w:rsidRPr="0071256C">
        <w:rPr>
          <w:rFonts w:cs="Times New Roman"/>
          <w:i/>
        </w:rPr>
        <w:t xml:space="preserve"> </w:t>
      </w:r>
      <w:r w:rsidRPr="0071256C">
        <w:rPr>
          <w:rFonts w:cs="Times New Roman"/>
        </w:rPr>
        <w:t>marketing, product development, production and operations, and finance</w:t>
      </w:r>
      <w:r w:rsidR="00165445">
        <w:rPr>
          <w:rFonts w:cs="Times New Roman"/>
        </w:rPr>
        <w:t>,</w:t>
      </w:r>
      <w:r w:rsidRPr="0071256C">
        <w:rPr>
          <w:rFonts w:cs="Times New Roman"/>
        </w:rPr>
        <w:t xml:space="preserve"> are areas for potential organizational competencies</w:t>
      </w:r>
      <w:r w:rsidR="00165445">
        <w:rPr>
          <w:rFonts w:cs="Times New Roman"/>
        </w:rPr>
        <w:t>; s</w:t>
      </w:r>
      <w:r w:rsidRPr="0071256C">
        <w:rPr>
          <w:rFonts w:cs="Times New Roman"/>
        </w:rPr>
        <w:t xml:space="preserve">o are any specialized cross-functional teams, etc. A </w:t>
      </w:r>
      <w:r w:rsidRPr="0071256C">
        <w:rPr>
          <w:rFonts w:cs="Times New Roman"/>
          <w:i/>
        </w:rPr>
        <w:t>capability</w:t>
      </w:r>
      <w:r w:rsidRPr="0071256C">
        <w:rPr>
          <w:rFonts w:cs="Times New Roman"/>
        </w:rPr>
        <w:t xml:space="preserve"> is like a skill but it resides in physical resources, such as equipment, software, the functionality of furniture, a building location (functionality of location), etc.</w:t>
      </w:r>
      <w:r w:rsidR="00EF6570">
        <w:rPr>
          <w:rFonts w:cs="Times New Roman"/>
        </w:rPr>
        <w:t xml:space="preserve"> </w:t>
      </w:r>
      <w:r w:rsidRPr="0071256C">
        <w:rPr>
          <w:rFonts w:cs="Times New Roman"/>
        </w:rPr>
        <w:t>However, the deployment of capabilities is still the result of the application of skills by someone—so nearly all good strategy emerges from what might be called a “skill-based</w:t>
      </w:r>
      <w:r w:rsidR="00165445">
        <w:rPr>
          <w:rFonts w:cs="Times New Roman"/>
        </w:rPr>
        <w:t>,</w:t>
      </w:r>
      <w:r w:rsidRPr="0071256C">
        <w:rPr>
          <w:rFonts w:cs="Times New Roman"/>
        </w:rPr>
        <w:t xml:space="preserve"> resource</w:t>
      </w:r>
      <w:r w:rsidR="00165445">
        <w:rPr>
          <w:rFonts w:cs="Times New Roman"/>
        </w:rPr>
        <w:t>-</w:t>
      </w:r>
      <w:r w:rsidRPr="0071256C">
        <w:rPr>
          <w:rFonts w:cs="Times New Roman"/>
        </w:rPr>
        <w:t>based view of the firm.</w:t>
      </w:r>
      <w:r w:rsidR="00165445">
        <w:rPr>
          <w:rFonts w:cs="Times New Roman"/>
        </w:rPr>
        <w:t>”</w:t>
      </w:r>
    </w:p>
    <w:p w14:paraId="2B8EB79E" w14:textId="47A8B128" w:rsidR="005248A9" w:rsidRPr="0071256C" w:rsidRDefault="005248A9" w:rsidP="00541174">
      <w:pPr>
        <w:spacing w:line="240" w:lineRule="auto"/>
        <w:rPr>
          <w:rFonts w:cs="Times New Roman"/>
        </w:rPr>
      </w:pPr>
      <w:r w:rsidRPr="0071256C">
        <w:rPr>
          <w:rFonts w:cs="Times New Roman"/>
        </w:rPr>
        <w:t>As such, it is critical to analyze what skills, competencies</w:t>
      </w:r>
      <w:r w:rsidR="00165445">
        <w:rPr>
          <w:rFonts w:cs="Times New Roman"/>
        </w:rPr>
        <w:t>,</w:t>
      </w:r>
      <w:r w:rsidRPr="0071256C">
        <w:rPr>
          <w:rFonts w:cs="Times New Roman"/>
        </w:rPr>
        <w:t xml:space="preserve"> and capabilities an organization actually has</w:t>
      </w:r>
      <w:r w:rsidR="00165445">
        <w:rPr>
          <w:rFonts w:cs="Times New Roman"/>
        </w:rPr>
        <w:t>—</w:t>
      </w:r>
      <w:r w:rsidRPr="0071256C">
        <w:rPr>
          <w:rFonts w:cs="Times New Roman"/>
        </w:rPr>
        <w:t>and how these energies can best be tapped to ward of</w:t>
      </w:r>
      <w:r w:rsidR="00165445">
        <w:rPr>
          <w:rFonts w:cs="Times New Roman"/>
        </w:rPr>
        <w:t>f</w:t>
      </w:r>
      <w:r w:rsidRPr="0071256C">
        <w:rPr>
          <w:rFonts w:cs="Times New Roman"/>
        </w:rPr>
        <w:t xml:space="preserve"> external threats, seize on opportunities, and navigate into new “blue oceans” of value creation.</w:t>
      </w:r>
      <w:r w:rsidR="00EF6570">
        <w:rPr>
          <w:rFonts w:cs="Times New Roman"/>
        </w:rPr>
        <w:t xml:space="preserve"> </w:t>
      </w:r>
      <w:r w:rsidRPr="0071256C">
        <w:rPr>
          <w:rFonts w:cs="Times New Roman"/>
        </w:rPr>
        <w:t>In order to be effective in this kind of analysis, we have to drill deeper into the relationships between skills/competencies and capabilities, and what is often called “strengths” and “weaknesses,</w:t>
      </w:r>
      <w:r w:rsidR="00165445">
        <w:rPr>
          <w:rFonts w:cs="Times New Roman"/>
        </w:rPr>
        <w:t>”</w:t>
      </w:r>
      <w:r w:rsidRPr="0071256C">
        <w:rPr>
          <w:rFonts w:cs="Times New Roman"/>
        </w:rPr>
        <w:t xml:space="preserve"> because there is a </w:t>
      </w:r>
      <w:r w:rsidR="00165445" w:rsidRPr="0071256C">
        <w:rPr>
          <w:rFonts w:cs="Times New Roman"/>
          <w:b/>
        </w:rPr>
        <w:t>big</w:t>
      </w:r>
      <w:r w:rsidRPr="0071256C">
        <w:rPr>
          <w:rFonts w:cs="Times New Roman"/>
        </w:rPr>
        <w:t xml:space="preserve"> difference between the concepts.</w:t>
      </w:r>
    </w:p>
    <w:p w14:paraId="1D2704F0" w14:textId="1CC9E0AA" w:rsidR="005248A9" w:rsidRPr="0071256C" w:rsidRDefault="005248A9" w:rsidP="00541174">
      <w:pPr>
        <w:spacing w:line="240" w:lineRule="auto"/>
        <w:rPr>
          <w:rFonts w:cs="Times New Roman"/>
          <w:i/>
        </w:rPr>
      </w:pPr>
      <w:r w:rsidRPr="0071256C">
        <w:rPr>
          <w:rFonts w:cs="Times New Roman"/>
          <w:i/>
        </w:rPr>
        <w:t>Towards a More Precise “SWOT” Analysis:</w:t>
      </w:r>
      <w:r w:rsidR="00EF6570">
        <w:rPr>
          <w:rFonts w:cs="Times New Roman"/>
          <w:i/>
        </w:rPr>
        <w:t xml:space="preserve"> </w:t>
      </w:r>
      <w:r w:rsidRPr="0071256C">
        <w:rPr>
          <w:rFonts w:cs="Times New Roman"/>
          <w:i/>
        </w:rPr>
        <w:t xml:space="preserve">SCOT Internal Analysis </w:t>
      </w:r>
      <w:r w:rsidR="00165445">
        <w:rPr>
          <w:rFonts w:cs="Times New Roman"/>
          <w:i/>
        </w:rPr>
        <w:t>and</w:t>
      </w:r>
      <w:r w:rsidR="00165445" w:rsidRPr="0071256C">
        <w:rPr>
          <w:rFonts w:cs="Times New Roman"/>
          <w:i/>
        </w:rPr>
        <w:t xml:space="preserve"> </w:t>
      </w:r>
      <w:r w:rsidRPr="0071256C">
        <w:rPr>
          <w:rFonts w:cs="Times New Roman"/>
          <w:i/>
        </w:rPr>
        <w:t>Competitive Potential</w:t>
      </w:r>
    </w:p>
    <w:p w14:paraId="7CF52B2C" w14:textId="07BCA5AA" w:rsidR="005248A9" w:rsidRPr="0071256C" w:rsidRDefault="005248A9" w:rsidP="00541174">
      <w:pPr>
        <w:spacing w:line="240" w:lineRule="auto"/>
        <w:rPr>
          <w:rFonts w:cs="Times New Roman"/>
        </w:rPr>
      </w:pPr>
      <w:r w:rsidRPr="0071256C">
        <w:rPr>
          <w:rFonts w:cs="Times New Roman"/>
        </w:rPr>
        <w:t>One of the primary goals of effective strategic thinking is to allow you, as an analyst, to come to a “big picture understanding” of the elements of both the internal world of a business, and the external elements that affect a business.</w:t>
      </w:r>
      <w:r w:rsidR="00EF6570">
        <w:rPr>
          <w:rFonts w:cs="Times New Roman"/>
        </w:rPr>
        <w:t xml:space="preserve"> </w:t>
      </w:r>
      <w:r w:rsidRPr="0071256C">
        <w:rPr>
          <w:rFonts w:cs="Times New Roman"/>
          <w:i/>
        </w:rPr>
        <w:t>Strategic choices are born between the spaces</w:t>
      </w:r>
      <w:r w:rsidRPr="0071256C">
        <w:rPr>
          <w:rFonts w:cs="Times New Roman"/>
        </w:rPr>
        <w:t xml:space="preserve"> of opportunities and threats in the external environment on the one hand, and the current and future skills, competencies</w:t>
      </w:r>
      <w:r w:rsidR="00165445">
        <w:rPr>
          <w:rFonts w:cs="Times New Roman"/>
        </w:rPr>
        <w:t>,</w:t>
      </w:r>
      <w:r w:rsidRPr="0071256C">
        <w:rPr>
          <w:rFonts w:cs="Times New Roman"/>
        </w:rPr>
        <w:t xml:space="preserve"> and capabilities of the company on the other (including strategic intent stretching).</w:t>
      </w:r>
    </w:p>
    <w:p w14:paraId="64863BD5" w14:textId="16939558" w:rsidR="005248A9" w:rsidRPr="0071256C" w:rsidRDefault="005248A9" w:rsidP="00541174">
      <w:pPr>
        <w:spacing w:line="240" w:lineRule="auto"/>
        <w:rPr>
          <w:rFonts w:cs="Times New Roman"/>
          <w:i/>
        </w:rPr>
      </w:pPr>
      <w:r w:rsidRPr="0071256C">
        <w:rPr>
          <w:rFonts w:cs="Times New Roman"/>
        </w:rPr>
        <w:t>A traditional “SWOT Analysis” (</w:t>
      </w:r>
      <w:r w:rsidRPr="0071256C">
        <w:rPr>
          <w:rFonts w:cs="Times New Roman"/>
          <w:b/>
        </w:rPr>
        <w:t>S</w:t>
      </w:r>
      <w:r w:rsidRPr="0071256C">
        <w:rPr>
          <w:rFonts w:cs="Times New Roman"/>
        </w:rPr>
        <w:t xml:space="preserve">trengths, </w:t>
      </w:r>
      <w:r w:rsidRPr="0071256C">
        <w:rPr>
          <w:rFonts w:cs="Times New Roman"/>
          <w:b/>
        </w:rPr>
        <w:t>W</w:t>
      </w:r>
      <w:r w:rsidRPr="0071256C">
        <w:rPr>
          <w:rFonts w:cs="Times New Roman"/>
        </w:rPr>
        <w:t xml:space="preserve">eaknesses, </w:t>
      </w:r>
      <w:r w:rsidRPr="0071256C">
        <w:rPr>
          <w:rFonts w:cs="Times New Roman"/>
          <w:b/>
        </w:rPr>
        <w:t>O</w:t>
      </w:r>
      <w:r w:rsidRPr="0071256C">
        <w:rPr>
          <w:rFonts w:cs="Times New Roman"/>
        </w:rPr>
        <w:t xml:space="preserve">pportunities and </w:t>
      </w:r>
      <w:r w:rsidRPr="0071256C">
        <w:rPr>
          <w:rFonts w:cs="Times New Roman"/>
          <w:b/>
        </w:rPr>
        <w:t>T</w:t>
      </w:r>
      <w:r w:rsidRPr="0071256C">
        <w:rPr>
          <w:rFonts w:cs="Times New Roman"/>
        </w:rPr>
        <w:t>hreats) is one of the more simple and powerful strategic</w:t>
      </w:r>
      <w:r w:rsidR="00165445">
        <w:rPr>
          <w:rFonts w:cs="Times New Roman"/>
        </w:rPr>
        <w:t>-</w:t>
      </w:r>
      <w:r w:rsidRPr="0071256C">
        <w:rPr>
          <w:rFonts w:cs="Times New Roman"/>
        </w:rPr>
        <w:t>thinking tools that provides such a big-picture view of a firm’s potential strategic choices.</w:t>
      </w:r>
      <w:r w:rsidR="00EF6570">
        <w:rPr>
          <w:rFonts w:cs="Times New Roman"/>
        </w:rPr>
        <w:t xml:space="preserve"> </w:t>
      </w:r>
      <w:r w:rsidRPr="0071256C">
        <w:rPr>
          <w:rFonts w:cs="Times New Roman"/>
        </w:rPr>
        <w:t xml:space="preserve">Indeed, the SWOT idea drives the very structure of this strategic thinking tool set, and it begins with a thorough analysis of the resources of a company—which help us understand what the </w:t>
      </w:r>
      <w:r w:rsidRPr="0071256C">
        <w:rPr>
          <w:rFonts w:cs="Times New Roman"/>
          <w:i/>
        </w:rPr>
        <w:t>sources of past success</w:t>
      </w:r>
      <w:r w:rsidRPr="0071256C">
        <w:rPr>
          <w:rFonts w:cs="Times New Roman"/>
        </w:rPr>
        <w:t xml:space="preserve"> have been, and provides us with a basis to identify what future </w:t>
      </w:r>
      <w:r w:rsidRPr="0071256C">
        <w:rPr>
          <w:rFonts w:cs="Times New Roman"/>
          <w:i/>
        </w:rPr>
        <w:t>skills, competencies</w:t>
      </w:r>
      <w:r w:rsidR="006B729C">
        <w:rPr>
          <w:rFonts w:cs="Times New Roman"/>
          <w:i/>
        </w:rPr>
        <w:t>,</w:t>
      </w:r>
      <w:r w:rsidRPr="0071256C">
        <w:rPr>
          <w:rFonts w:cs="Times New Roman"/>
          <w:i/>
        </w:rPr>
        <w:t xml:space="preserve"> and capabilities we think will be needed for the future.</w:t>
      </w:r>
    </w:p>
    <w:p w14:paraId="0CB2362B" w14:textId="689A0E1C" w:rsidR="005248A9" w:rsidRPr="0071256C" w:rsidRDefault="005248A9" w:rsidP="00541174">
      <w:pPr>
        <w:spacing w:line="240" w:lineRule="auto"/>
        <w:rPr>
          <w:rFonts w:cs="Times New Roman"/>
        </w:rPr>
      </w:pPr>
      <w:r w:rsidRPr="0071256C">
        <w:rPr>
          <w:rFonts w:cs="Times New Roman"/>
        </w:rPr>
        <w:t>However, there is a small</w:t>
      </w:r>
      <w:r w:rsidR="006B729C">
        <w:rPr>
          <w:rFonts w:cs="Times New Roman"/>
        </w:rPr>
        <w:t>,</w:t>
      </w:r>
      <w:r w:rsidRPr="0071256C">
        <w:rPr>
          <w:rFonts w:cs="Times New Roman"/>
        </w:rPr>
        <w:t xml:space="preserve"> but important</w:t>
      </w:r>
      <w:r w:rsidR="006B729C">
        <w:rPr>
          <w:rFonts w:cs="Times New Roman"/>
        </w:rPr>
        <w:t>,</w:t>
      </w:r>
      <w:r w:rsidRPr="0071256C">
        <w:rPr>
          <w:rFonts w:cs="Times New Roman"/>
        </w:rPr>
        <w:t xml:space="preserve"> clarification that we should make to SWOT analysis</w:t>
      </w:r>
      <w:r w:rsidR="006B729C">
        <w:rPr>
          <w:rFonts w:cs="Times New Roman"/>
        </w:rPr>
        <w:t>. M</w:t>
      </w:r>
      <w:r w:rsidRPr="0071256C">
        <w:rPr>
          <w:rFonts w:cs="Times New Roman"/>
        </w:rPr>
        <w:t>any times during a SWOT analysis, strategists will identify “strong financial position” or “strong brand loyalty” as a strength</w:t>
      </w:r>
      <w:r w:rsidR="006B729C">
        <w:rPr>
          <w:rFonts w:cs="Times New Roman"/>
        </w:rPr>
        <w:t xml:space="preserve"> </w:t>
      </w:r>
      <w:r w:rsidRPr="0071256C">
        <w:rPr>
          <w:rFonts w:cs="Times New Roman"/>
          <w:i/>
        </w:rPr>
        <w:t>but will fail to identify the specific resources that allowed those advantages to arise</w:t>
      </w:r>
      <w:r w:rsidRPr="0071256C">
        <w:rPr>
          <w:rFonts w:cs="Times New Roman"/>
        </w:rPr>
        <w:t>.</w:t>
      </w:r>
      <w:r w:rsidR="00EF6570">
        <w:rPr>
          <w:rFonts w:cs="Times New Roman"/>
        </w:rPr>
        <w:t xml:space="preserve"> </w:t>
      </w:r>
      <w:r w:rsidRPr="0071256C">
        <w:rPr>
          <w:rFonts w:cs="Times New Roman"/>
        </w:rPr>
        <w:t xml:space="preserve">Static (or stock) resources like cash, reputation, brand loyalty, product quality, etc., are the result of past skills, competencies and capabilities being applied—and these may not necessarily be relevant to future competitiveness! </w:t>
      </w:r>
    </w:p>
    <w:p w14:paraId="2BD4D6A8" w14:textId="791C485F" w:rsidR="005248A9" w:rsidRPr="0071256C" w:rsidRDefault="005248A9" w:rsidP="00541174">
      <w:pPr>
        <w:spacing w:line="240" w:lineRule="auto"/>
        <w:rPr>
          <w:rFonts w:cs="Times New Roman"/>
        </w:rPr>
      </w:pPr>
      <w:r w:rsidRPr="0071256C">
        <w:rPr>
          <w:rFonts w:cs="Times New Roman"/>
        </w:rPr>
        <w:t xml:space="preserve">If we are to really understand a company’s </w:t>
      </w:r>
      <w:r w:rsidRPr="0071256C">
        <w:rPr>
          <w:rFonts w:cs="Times New Roman"/>
          <w:b/>
          <w:i/>
        </w:rPr>
        <w:t>competitive potential</w:t>
      </w:r>
      <w:r w:rsidRPr="0071256C">
        <w:rPr>
          <w:rFonts w:cs="Times New Roman"/>
        </w:rPr>
        <w:t xml:space="preserve">, we need to understand the sources of its competitiveness—that is, its </w:t>
      </w:r>
      <w:r w:rsidRPr="0071256C">
        <w:rPr>
          <w:rFonts w:cs="Times New Roman"/>
          <w:b/>
          <w:i/>
        </w:rPr>
        <w:t>skills</w:t>
      </w:r>
      <w:r w:rsidRPr="0071256C">
        <w:rPr>
          <w:rFonts w:cs="Times New Roman"/>
        </w:rPr>
        <w:t xml:space="preserve"> (all the things a company could be good at because of specific people that are part of the company), its </w:t>
      </w:r>
      <w:r w:rsidRPr="0071256C">
        <w:rPr>
          <w:rFonts w:cs="Times New Roman"/>
          <w:b/>
          <w:i/>
        </w:rPr>
        <w:t>competencies</w:t>
      </w:r>
      <w:r w:rsidRPr="0071256C">
        <w:rPr>
          <w:rFonts w:cs="Times New Roman"/>
        </w:rPr>
        <w:t xml:space="preserve"> (all the things that teams/functions of people in the company are good at collectively), and its </w:t>
      </w:r>
      <w:r w:rsidRPr="0071256C">
        <w:rPr>
          <w:rFonts w:cs="Times New Roman"/>
          <w:b/>
          <w:i/>
        </w:rPr>
        <w:t>capabilities</w:t>
      </w:r>
      <w:r w:rsidRPr="0071256C">
        <w:rPr>
          <w:rFonts w:cs="Times New Roman"/>
        </w:rPr>
        <w:t xml:space="preserve"> (all the things a company could be good at because of its investment in productive equipment, software, facilities, locations, and other physical supporting assets).</w:t>
      </w:r>
      <w:r w:rsidR="00EF6570">
        <w:rPr>
          <w:rFonts w:cs="Times New Roman"/>
        </w:rPr>
        <w:t xml:space="preserve"> </w:t>
      </w:r>
    </w:p>
    <w:p w14:paraId="1F3BA601" w14:textId="2188A84E" w:rsidR="005248A9" w:rsidRPr="0071256C" w:rsidRDefault="005248A9" w:rsidP="00541174">
      <w:pPr>
        <w:spacing w:line="240" w:lineRule="auto"/>
        <w:rPr>
          <w:rFonts w:cs="Times New Roman"/>
        </w:rPr>
      </w:pPr>
      <w:r w:rsidRPr="0071256C">
        <w:rPr>
          <w:rFonts w:cs="Times New Roman"/>
        </w:rPr>
        <w:t>This distinction is important because, as a good strategic thinker, we want to understand the specific sources for a strong financial position or strong brand loyalty.</w:t>
      </w:r>
      <w:r w:rsidR="00EF6570">
        <w:rPr>
          <w:rFonts w:cs="Times New Roman"/>
        </w:rPr>
        <w:t xml:space="preserve"> </w:t>
      </w:r>
      <w:r w:rsidRPr="0071256C">
        <w:rPr>
          <w:rFonts w:cs="Times New Roman"/>
        </w:rPr>
        <w:t>Having strong brand loyalty came from having skilled people and marketing functions, and appropriate systems and infrastructure to support them. If those underlying skills and capabilities are not maintained or refreshed</w:t>
      </w:r>
      <w:r w:rsidR="006B729C">
        <w:rPr>
          <w:rFonts w:cs="Times New Roman"/>
        </w:rPr>
        <w:t xml:space="preserve">, </w:t>
      </w:r>
      <w:r w:rsidRPr="0071256C">
        <w:rPr>
          <w:rFonts w:cs="Times New Roman"/>
        </w:rPr>
        <w:t xml:space="preserve">future loyalty is not </w:t>
      </w:r>
      <w:r w:rsidRPr="0071256C">
        <w:rPr>
          <w:rFonts w:cs="Times New Roman"/>
        </w:rPr>
        <w:lastRenderedPageBreak/>
        <w:t>assured.</w:t>
      </w:r>
      <w:r w:rsidR="00EF6570">
        <w:rPr>
          <w:rFonts w:cs="Times New Roman"/>
        </w:rPr>
        <w:t xml:space="preserve"> </w:t>
      </w:r>
      <w:r w:rsidRPr="0071256C">
        <w:rPr>
          <w:rFonts w:cs="Times New Roman"/>
        </w:rPr>
        <w:t>In this way, “</w:t>
      </w:r>
      <w:r w:rsidR="006B729C">
        <w:rPr>
          <w:rFonts w:cs="Times New Roman"/>
        </w:rPr>
        <w:t>b</w:t>
      </w:r>
      <w:r w:rsidR="006B729C" w:rsidRPr="0071256C">
        <w:rPr>
          <w:rFonts w:cs="Times New Roman"/>
        </w:rPr>
        <w:t xml:space="preserve">rand </w:t>
      </w:r>
      <w:r w:rsidR="006B729C">
        <w:rPr>
          <w:rFonts w:cs="Times New Roman"/>
        </w:rPr>
        <w:t>l</w:t>
      </w:r>
      <w:r w:rsidR="006B729C" w:rsidRPr="0071256C">
        <w:rPr>
          <w:rFonts w:cs="Times New Roman"/>
        </w:rPr>
        <w:t>oyalty</w:t>
      </w:r>
      <w:r w:rsidRPr="0071256C">
        <w:rPr>
          <w:rFonts w:cs="Times New Roman"/>
        </w:rPr>
        <w:t>” is not a competitive strength one can depend on in the future</w:t>
      </w:r>
      <w:r w:rsidR="006B729C">
        <w:rPr>
          <w:rFonts w:cs="Times New Roman"/>
        </w:rPr>
        <w:t xml:space="preserve">, </w:t>
      </w:r>
      <w:r w:rsidRPr="0071256C">
        <w:rPr>
          <w:rFonts w:cs="Times New Roman"/>
        </w:rPr>
        <w:t>it is a competitive weapon that is the result of key skills and capabilities that the company (might) still have.</w:t>
      </w:r>
    </w:p>
    <w:p w14:paraId="4E5C25F7" w14:textId="34409130" w:rsidR="005248A9" w:rsidRPr="0071256C" w:rsidRDefault="005248A9" w:rsidP="00541174">
      <w:pPr>
        <w:spacing w:line="240" w:lineRule="auto"/>
        <w:rPr>
          <w:rFonts w:cs="Times New Roman"/>
        </w:rPr>
      </w:pPr>
      <w:r w:rsidRPr="0071256C">
        <w:rPr>
          <w:rFonts w:cs="Times New Roman"/>
        </w:rPr>
        <w:t>Since a company controls</w:t>
      </w:r>
      <w:r w:rsidR="006B729C">
        <w:rPr>
          <w:rFonts w:cs="Times New Roman"/>
        </w:rPr>
        <w:t>,</w:t>
      </w:r>
      <w:r w:rsidRPr="0071256C">
        <w:rPr>
          <w:rFonts w:cs="Times New Roman"/>
        </w:rPr>
        <w:t xml:space="preserve"> and can invest in</w:t>
      </w:r>
      <w:r w:rsidR="006B729C">
        <w:rPr>
          <w:rFonts w:cs="Times New Roman"/>
        </w:rPr>
        <w:t>,</w:t>
      </w:r>
      <w:r w:rsidRPr="0071256C">
        <w:rPr>
          <w:rFonts w:cs="Times New Roman"/>
        </w:rPr>
        <w:t xml:space="preserve"> skills (people)</w:t>
      </w:r>
      <w:r w:rsidR="006B729C">
        <w:rPr>
          <w:rFonts w:cs="Times New Roman"/>
        </w:rPr>
        <w:t>,</w:t>
      </w:r>
      <w:r w:rsidRPr="0071256C">
        <w:rPr>
          <w:rFonts w:cs="Times New Roman"/>
        </w:rPr>
        <w:t xml:space="preserve"> competencies (teams of people and functions</w:t>
      </w:r>
      <w:r w:rsidR="006B729C">
        <w:rPr>
          <w:rFonts w:cs="Times New Roman"/>
        </w:rPr>
        <w:t>)</w:t>
      </w:r>
      <w:r w:rsidRPr="0071256C">
        <w:rPr>
          <w:rFonts w:cs="Times New Roman"/>
        </w:rPr>
        <w:t>, and capabilities (assets to support people) but cannot directly invest in “brand loyalty</w:t>
      </w:r>
      <w:r w:rsidR="006B729C">
        <w:rPr>
          <w:rFonts w:cs="Times New Roman"/>
        </w:rPr>
        <w:t>,</w:t>
      </w:r>
      <w:r w:rsidRPr="0071256C">
        <w:rPr>
          <w:rFonts w:cs="Times New Roman"/>
        </w:rPr>
        <w:t>” and since a strategy is ultimately about who and what to invest in</w:t>
      </w:r>
      <w:r w:rsidR="006B729C">
        <w:rPr>
          <w:rFonts w:cs="Times New Roman"/>
        </w:rPr>
        <w:t xml:space="preserve"> (</w:t>
      </w:r>
      <w:r w:rsidRPr="0071256C">
        <w:rPr>
          <w:rFonts w:cs="Times New Roman"/>
        </w:rPr>
        <w:t>towards a chosen endpoint</w:t>
      </w:r>
      <w:r w:rsidR="006B729C">
        <w:rPr>
          <w:rFonts w:cs="Times New Roman"/>
        </w:rPr>
        <w:t>)</w:t>
      </w:r>
      <w:r w:rsidRPr="0071256C">
        <w:rPr>
          <w:rFonts w:cs="Times New Roman"/>
        </w:rPr>
        <w:t>, we are much better off conducting a SCOT analysis (</w:t>
      </w:r>
      <w:r w:rsidRPr="0071256C">
        <w:rPr>
          <w:rFonts w:cs="Times New Roman"/>
          <w:b/>
        </w:rPr>
        <w:t>S</w:t>
      </w:r>
      <w:r w:rsidRPr="0071256C">
        <w:rPr>
          <w:rFonts w:cs="Times New Roman"/>
        </w:rPr>
        <w:t xml:space="preserve">kills, </w:t>
      </w:r>
      <w:r w:rsidRPr="0071256C">
        <w:rPr>
          <w:rFonts w:cs="Times New Roman"/>
          <w:b/>
        </w:rPr>
        <w:t>C</w:t>
      </w:r>
      <w:r w:rsidRPr="0071256C">
        <w:rPr>
          <w:rFonts w:cs="Times New Roman"/>
        </w:rPr>
        <w:t xml:space="preserve">apabilities, </w:t>
      </w:r>
      <w:r w:rsidRPr="0071256C">
        <w:rPr>
          <w:rFonts w:cs="Times New Roman"/>
          <w:b/>
        </w:rPr>
        <w:t>O</w:t>
      </w:r>
      <w:r w:rsidRPr="0071256C">
        <w:rPr>
          <w:rFonts w:cs="Times New Roman"/>
        </w:rPr>
        <w:t xml:space="preserve">pportunities and </w:t>
      </w:r>
      <w:r w:rsidRPr="0071256C">
        <w:rPr>
          <w:rFonts w:cs="Times New Roman"/>
          <w:b/>
        </w:rPr>
        <w:t>T</w:t>
      </w:r>
      <w:r w:rsidR="006051B2">
        <w:rPr>
          <w:rFonts w:cs="Times New Roman"/>
        </w:rPr>
        <w:t>hreats) than a mor</w:t>
      </w:r>
      <w:r w:rsidRPr="0071256C">
        <w:rPr>
          <w:rFonts w:cs="Times New Roman"/>
        </w:rPr>
        <w:t xml:space="preserve">e </w:t>
      </w:r>
      <w:r w:rsidR="006B729C" w:rsidRPr="008B60C5">
        <w:rPr>
          <w:rFonts w:cs="Times New Roman"/>
        </w:rPr>
        <w:t>imprecise</w:t>
      </w:r>
      <w:r w:rsidRPr="0071256C">
        <w:rPr>
          <w:rFonts w:cs="Times New Roman"/>
        </w:rPr>
        <w:t xml:space="preserve"> SWOT analysis.</w:t>
      </w:r>
      <w:r w:rsidR="00EF6570">
        <w:rPr>
          <w:rFonts w:cs="Times New Roman"/>
        </w:rPr>
        <w:t xml:space="preserve"> </w:t>
      </w:r>
    </w:p>
    <w:p w14:paraId="40295803" w14:textId="1F49D2FF" w:rsidR="005248A9" w:rsidRPr="00A67C90" w:rsidRDefault="005248A9" w:rsidP="00541174">
      <w:pPr>
        <w:spacing w:line="240" w:lineRule="auto"/>
        <w:rPr>
          <w:rFonts w:ascii="Times New Roman" w:hAnsi="Times New Roman" w:cs="Times New Roman"/>
          <w:sz w:val="24"/>
          <w:szCs w:val="24"/>
        </w:rPr>
      </w:pPr>
      <w:r w:rsidRPr="0071256C">
        <w:rPr>
          <w:rFonts w:cs="Times New Roman"/>
        </w:rPr>
        <w:t>When we have competitive weapons</w:t>
      </w:r>
      <w:r w:rsidR="00EF6570">
        <w:rPr>
          <w:rFonts w:cs="Times New Roman"/>
        </w:rPr>
        <w:t>,</w:t>
      </w:r>
      <w:r w:rsidRPr="0071256C">
        <w:rPr>
          <w:rFonts w:cs="Times New Roman"/>
        </w:rPr>
        <w:t xml:space="preserve"> that resulted from past investments in skills and capabilities</w:t>
      </w:r>
      <w:r w:rsidR="00EF6570">
        <w:rPr>
          <w:rFonts w:cs="Times New Roman"/>
        </w:rPr>
        <w:t xml:space="preserve"> (</w:t>
      </w:r>
      <w:r w:rsidRPr="0071256C">
        <w:rPr>
          <w:rFonts w:cs="Times New Roman"/>
        </w:rPr>
        <w:t>such as</w:t>
      </w:r>
      <w:r w:rsidR="00EF6570">
        <w:rPr>
          <w:rFonts w:cs="Times New Roman"/>
        </w:rPr>
        <w:t>,</w:t>
      </w:r>
      <w:r w:rsidRPr="0071256C">
        <w:rPr>
          <w:rFonts w:cs="Times New Roman"/>
        </w:rPr>
        <w:t xml:space="preserve"> cash or brand loyalty</w:t>
      </w:r>
      <w:r w:rsidR="00EF6570">
        <w:rPr>
          <w:rFonts w:cs="Times New Roman"/>
        </w:rPr>
        <w:t>)</w:t>
      </w:r>
      <w:r w:rsidRPr="0071256C">
        <w:rPr>
          <w:rFonts w:cs="Times New Roman"/>
        </w:rPr>
        <w:t xml:space="preserve">, the goal is to </w:t>
      </w:r>
      <w:r w:rsidRPr="0071256C">
        <w:rPr>
          <w:rFonts w:cs="Times New Roman"/>
          <w:b/>
          <w:i/>
        </w:rPr>
        <w:t>understand how to best leverage them now, and assure that they will continue into the future</w:t>
      </w:r>
      <w:r w:rsidRPr="0071256C">
        <w:rPr>
          <w:rFonts w:cs="Times New Roman"/>
        </w:rPr>
        <w:t>.</w:t>
      </w:r>
      <w:r w:rsidR="00EF6570">
        <w:rPr>
          <w:rFonts w:cs="Times New Roman"/>
        </w:rPr>
        <w:t xml:space="preserve"> </w:t>
      </w:r>
      <w:r w:rsidRPr="0071256C">
        <w:rPr>
          <w:rFonts w:cs="Times New Roman"/>
        </w:rPr>
        <w:t>Such continuation is always a function of appropriate reinvestment back into strategic skills and capabilities.</w:t>
      </w:r>
    </w:p>
    <w:p w14:paraId="0D22386B" w14:textId="2C36C9DE" w:rsidR="00A67C90" w:rsidRPr="0071256C" w:rsidRDefault="006376D9" w:rsidP="00541174">
      <w:pPr>
        <w:spacing w:line="240" w:lineRule="auto"/>
        <w:rPr>
          <w:rFonts w:ascii="Times New Roman" w:hAnsi="Times New Roman" w:cs="Times New Roman"/>
          <w:sz w:val="18"/>
          <w:szCs w:val="18"/>
        </w:rPr>
      </w:pPr>
      <w:r w:rsidRPr="0071256C">
        <w:rPr>
          <w:rFonts w:ascii="Times New Roman" w:hAnsi="Times New Roman" w:cs="Times New Roman"/>
          <w:b/>
          <w:sz w:val="18"/>
          <w:szCs w:val="18"/>
        </w:rPr>
        <w:t>Reference:</w:t>
      </w:r>
      <w:r w:rsidRPr="0071256C">
        <w:rPr>
          <w:rFonts w:ascii="Times New Roman" w:hAnsi="Times New Roman" w:cs="Times New Roman"/>
          <w:sz w:val="18"/>
          <w:szCs w:val="18"/>
        </w:rPr>
        <w:t xml:space="preserve"> </w:t>
      </w:r>
      <w:r w:rsidR="00EF6570" w:rsidRPr="0071256C">
        <w:rPr>
          <w:rFonts w:ascii="Times New Roman" w:hAnsi="Times New Roman" w:cs="Times New Roman"/>
          <w:sz w:val="18"/>
          <w:szCs w:val="18"/>
        </w:rPr>
        <w:t xml:space="preserve">Wolfe, N. (2011). </w:t>
      </w:r>
      <w:r w:rsidR="00EF6570" w:rsidRPr="0071256C">
        <w:rPr>
          <w:rFonts w:ascii="Times New Roman" w:hAnsi="Times New Roman" w:cs="Times New Roman"/>
          <w:i/>
          <w:sz w:val="18"/>
          <w:szCs w:val="18"/>
        </w:rPr>
        <w:t>The living organization: Transforming business to create extraordinary results</w:t>
      </w:r>
      <w:r w:rsidR="00EF6570" w:rsidRPr="0071256C">
        <w:rPr>
          <w:rFonts w:ascii="Times New Roman" w:hAnsi="Times New Roman" w:cs="Times New Roman"/>
          <w:sz w:val="18"/>
          <w:szCs w:val="18"/>
        </w:rPr>
        <w:t>. Irvine, CA: Quantum Leaders Publishing.</w:t>
      </w:r>
    </w:p>
    <w:p w14:paraId="74DB25BA" w14:textId="77777777" w:rsidR="00A67C90" w:rsidRDefault="00A67C90" w:rsidP="00541174">
      <w:pPr>
        <w:spacing w:line="240" w:lineRule="auto"/>
        <w:rPr>
          <w:rFonts w:ascii="Times New Roman" w:hAnsi="Times New Roman" w:cs="Times New Roman"/>
          <w:sz w:val="24"/>
          <w:szCs w:val="24"/>
        </w:rPr>
      </w:pPr>
    </w:p>
    <w:p w14:paraId="16434E01" w14:textId="77777777" w:rsidR="00A67C90" w:rsidRPr="00A67C90" w:rsidRDefault="00A67C90" w:rsidP="00A67C90">
      <w:pPr>
        <w:spacing w:line="240" w:lineRule="auto"/>
        <w:jc w:val="center"/>
        <w:rPr>
          <w:rFonts w:ascii="Times New Roman" w:hAnsi="Times New Roman" w:cs="Times New Roman"/>
          <w:sz w:val="24"/>
          <w:szCs w:val="24"/>
          <w:u w:val="single"/>
        </w:rPr>
      </w:pPr>
      <w:r w:rsidRPr="00A67C90">
        <w:rPr>
          <w:rFonts w:ascii="Times New Roman" w:hAnsi="Times New Roman" w:cs="Times New Roman"/>
          <w:sz w:val="24"/>
          <w:szCs w:val="24"/>
          <w:u w:val="single"/>
        </w:rPr>
        <w:t>Please Go to the Next Page</w:t>
      </w:r>
    </w:p>
    <w:p w14:paraId="2F14328A" w14:textId="77777777" w:rsidR="00A67C90" w:rsidRDefault="00A67C90" w:rsidP="00541174">
      <w:pPr>
        <w:spacing w:line="240" w:lineRule="auto"/>
        <w:rPr>
          <w:rFonts w:ascii="Times New Roman" w:hAnsi="Times New Roman" w:cs="Times New Roman"/>
          <w:sz w:val="24"/>
          <w:szCs w:val="24"/>
        </w:rPr>
      </w:pPr>
    </w:p>
    <w:p w14:paraId="34E3981F" w14:textId="77777777" w:rsidR="00A67C90" w:rsidRDefault="00A67C90" w:rsidP="00541174">
      <w:pPr>
        <w:spacing w:line="240" w:lineRule="auto"/>
        <w:rPr>
          <w:rFonts w:ascii="Times New Roman" w:hAnsi="Times New Roman" w:cs="Times New Roman"/>
          <w:sz w:val="24"/>
          <w:szCs w:val="24"/>
        </w:rPr>
      </w:pPr>
    </w:p>
    <w:p w14:paraId="1A4FBBC0" w14:textId="77777777" w:rsidR="00A67C90" w:rsidRDefault="00A67C90" w:rsidP="00541174">
      <w:pPr>
        <w:spacing w:line="240" w:lineRule="auto"/>
        <w:rPr>
          <w:rFonts w:ascii="Times New Roman" w:hAnsi="Times New Roman" w:cs="Times New Roman"/>
          <w:sz w:val="24"/>
          <w:szCs w:val="24"/>
        </w:rPr>
      </w:pPr>
    </w:p>
    <w:p w14:paraId="7FE26A18" w14:textId="77777777" w:rsidR="00A67C90" w:rsidRDefault="00A67C90" w:rsidP="00541174">
      <w:pPr>
        <w:spacing w:line="240" w:lineRule="auto"/>
        <w:rPr>
          <w:rFonts w:ascii="Times New Roman" w:hAnsi="Times New Roman" w:cs="Times New Roman"/>
          <w:sz w:val="24"/>
          <w:szCs w:val="24"/>
        </w:rPr>
      </w:pPr>
    </w:p>
    <w:p w14:paraId="2C0D2783" w14:textId="77777777" w:rsidR="00A67C90" w:rsidRDefault="00A67C90" w:rsidP="00541174">
      <w:pPr>
        <w:spacing w:line="240" w:lineRule="auto"/>
        <w:rPr>
          <w:rFonts w:ascii="Times New Roman" w:hAnsi="Times New Roman" w:cs="Times New Roman"/>
          <w:sz w:val="24"/>
          <w:szCs w:val="24"/>
        </w:rPr>
      </w:pPr>
    </w:p>
    <w:p w14:paraId="0FB18BC2" w14:textId="77777777" w:rsidR="00A67C90" w:rsidRDefault="00A67C90" w:rsidP="00541174">
      <w:pPr>
        <w:spacing w:line="240" w:lineRule="auto"/>
        <w:rPr>
          <w:rFonts w:ascii="Times New Roman" w:hAnsi="Times New Roman" w:cs="Times New Roman"/>
          <w:sz w:val="24"/>
          <w:szCs w:val="24"/>
        </w:rPr>
      </w:pPr>
    </w:p>
    <w:p w14:paraId="294B49AD" w14:textId="6E303502" w:rsidR="005248A9" w:rsidRPr="00A67C90" w:rsidRDefault="005248A9" w:rsidP="00541174">
      <w:pPr>
        <w:spacing w:line="240" w:lineRule="auto"/>
        <w:rPr>
          <w:rFonts w:ascii="Times New Roman" w:hAnsi="Times New Roman" w:cs="Times New Roman"/>
          <w:sz w:val="24"/>
          <w:szCs w:val="24"/>
        </w:rPr>
      </w:pPr>
      <w:r w:rsidRPr="00A67C90">
        <w:rPr>
          <w:rFonts w:ascii="Times New Roman" w:hAnsi="Times New Roman" w:cs="Times New Roman"/>
          <w:sz w:val="24"/>
          <w:szCs w:val="24"/>
        </w:rPr>
        <w:t>In summary, here is how the logic of a SCOT analysis works</w:t>
      </w:r>
      <w:r w:rsidR="00EF6570">
        <w:rPr>
          <w:rFonts w:ascii="Times New Roman" w:hAnsi="Times New Roman" w:cs="Times New Roman"/>
          <w:sz w:val="24"/>
          <w:szCs w:val="24"/>
        </w:rPr>
        <w:t>—</w:t>
      </w:r>
      <w:r w:rsidRPr="00A67C90">
        <w:rPr>
          <w:rFonts w:ascii="Times New Roman" w:hAnsi="Times New Roman" w:cs="Times New Roman"/>
          <w:sz w:val="24"/>
          <w:szCs w:val="24"/>
        </w:rPr>
        <w:t>and what you will be doing:</w:t>
      </w:r>
    </w:p>
    <w:p w14:paraId="48562E2A" w14:textId="77777777" w:rsidR="005248A9" w:rsidRPr="005248A9" w:rsidRDefault="005248A9" w:rsidP="00541174">
      <w:pPr>
        <w:spacing w:line="240" w:lineRule="auto"/>
        <w:rPr>
          <w:rFonts w:ascii="Times New Roman" w:hAnsi="Times New Roman" w:cs="Times New Roman"/>
        </w:rPr>
      </w:pPr>
    </w:p>
    <w:p w14:paraId="2D35E391" w14:textId="4A6E8CA8" w:rsidR="005248A9" w:rsidRPr="005248A9" w:rsidRDefault="005248A9" w:rsidP="00541174">
      <w:pPr>
        <w:spacing w:line="240" w:lineRule="auto"/>
        <w:rPr>
          <w:rFonts w:ascii="Times New Roman" w:hAnsi="Times New Roman" w:cs="Times New Roman"/>
          <w:b/>
          <w:sz w:val="20"/>
          <w:szCs w:val="20"/>
        </w:rPr>
      </w:pPr>
      <w:r w:rsidRPr="005248A9">
        <w:rPr>
          <w:rFonts w:ascii="Times New Roman" w:hAnsi="Times New Roman" w:cs="Times New Roman"/>
          <w:b/>
          <w:sz w:val="20"/>
          <w:szCs w:val="20"/>
        </w:rPr>
        <w:t>Skills (or lack of) &amp; Capabilities</w:t>
      </w:r>
      <w:r w:rsidRPr="005248A9">
        <w:rPr>
          <w:rFonts w:ascii="Times New Roman" w:hAnsi="Times New Roman" w:cs="Times New Roman"/>
          <w:b/>
          <w:sz w:val="20"/>
          <w:szCs w:val="20"/>
        </w:rPr>
        <w:tab/>
      </w:r>
      <w:r w:rsidRPr="005248A9">
        <w:rPr>
          <w:rFonts w:ascii="Times New Roman" w:hAnsi="Times New Roman" w:cs="Times New Roman"/>
          <w:b/>
          <w:sz w:val="20"/>
          <w:szCs w:val="20"/>
        </w:rPr>
        <w:sym w:font="Wingdings" w:char="F0E0"/>
      </w:r>
      <w:r w:rsidRPr="005248A9">
        <w:rPr>
          <w:rFonts w:ascii="Times New Roman" w:hAnsi="Times New Roman" w:cs="Times New Roman"/>
          <w:b/>
          <w:sz w:val="20"/>
          <w:szCs w:val="20"/>
        </w:rPr>
        <w:t xml:space="preserve"> Competitive </w:t>
      </w:r>
      <w:r w:rsidR="00EF6570">
        <w:rPr>
          <w:rFonts w:ascii="Times New Roman" w:hAnsi="Times New Roman" w:cs="Times New Roman"/>
          <w:b/>
          <w:sz w:val="20"/>
          <w:szCs w:val="20"/>
        </w:rPr>
        <w:t>W</w:t>
      </w:r>
      <w:r w:rsidR="00EF6570" w:rsidRPr="005248A9">
        <w:rPr>
          <w:rFonts w:ascii="Times New Roman" w:hAnsi="Times New Roman" w:cs="Times New Roman"/>
          <w:b/>
          <w:sz w:val="20"/>
          <w:szCs w:val="20"/>
        </w:rPr>
        <w:t>eapons</w:t>
      </w:r>
      <w:r w:rsidR="00EF6570">
        <w:rPr>
          <w:rFonts w:ascii="Times New Roman" w:hAnsi="Times New Roman" w:cs="Times New Roman"/>
          <w:b/>
          <w:sz w:val="20"/>
          <w:szCs w:val="20"/>
        </w:rPr>
        <w:t xml:space="preserve"> </w:t>
      </w:r>
      <w:r w:rsidRPr="005248A9">
        <w:rPr>
          <w:rFonts w:ascii="Times New Roman" w:hAnsi="Times New Roman" w:cs="Times New Roman"/>
          <w:b/>
        </w:rPr>
        <w:t xml:space="preserve">+ </w:t>
      </w:r>
      <w:r w:rsidRPr="005248A9">
        <w:rPr>
          <w:rFonts w:ascii="Times New Roman" w:hAnsi="Times New Roman" w:cs="Times New Roman"/>
          <w:b/>
          <w:sz w:val="20"/>
          <w:szCs w:val="20"/>
        </w:rPr>
        <w:t xml:space="preserve">New Skills &amp; Capabilities </w:t>
      </w:r>
      <w:r w:rsidRPr="005248A9">
        <w:rPr>
          <w:rFonts w:ascii="Times New Roman" w:hAnsi="Times New Roman" w:cs="Times New Roman"/>
          <w:b/>
          <w:sz w:val="20"/>
          <w:szCs w:val="20"/>
        </w:rPr>
        <w:sym w:font="Wingdings" w:char="F0E0"/>
      </w:r>
      <w:r w:rsidRPr="005248A9">
        <w:rPr>
          <w:rFonts w:ascii="Times New Roman" w:hAnsi="Times New Roman" w:cs="Times New Roman"/>
          <w:b/>
          <w:sz w:val="20"/>
          <w:szCs w:val="20"/>
        </w:rPr>
        <w:t xml:space="preserve"> Future Potential</w:t>
      </w:r>
    </w:p>
    <w:p w14:paraId="0767F125" w14:textId="77777777" w:rsidR="005248A9" w:rsidRPr="005248A9" w:rsidRDefault="005248A9" w:rsidP="00541174">
      <w:pPr>
        <w:spacing w:line="240" w:lineRule="auto"/>
        <w:rPr>
          <w:rFonts w:ascii="Times New Roman" w:hAnsi="Times New Roman" w:cs="Times New Roman"/>
          <w:sz w:val="20"/>
          <w:szCs w:val="20"/>
        </w:rPr>
      </w:pPr>
      <w:r w:rsidRPr="005248A9">
        <w:rPr>
          <w:rFonts w:ascii="Times New Roman" w:hAnsi="Times New Roman" w:cs="Times New Roman"/>
          <w:sz w:val="20"/>
          <w:szCs w:val="20"/>
        </w:rPr>
        <w:t>Past &amp; Current Skills</w:t>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t>Current &amp; Future Skills</w:t>
      </w:r>
    </w:p>
    <w:p w14:paraId="399AC626" w14:textId="1D556A58" w:rsidR="005248A9" w:rsidRPr="005248A9" w:rsidRDefault="005248A9" w:rsidP="00541174">
      <w:pPr>
        <w:spacing w:line="240" w:lineRule="auto"/>
        <w:rPr>
          <w:rFonts w:ascii="Times New Roman" w:hAnsi="Times New Roman" w:cs="Times New Roman"/>
          <w:sz w:val="20"/>
          <w:szCs w:val="20"/>
        </w:rPr>
      </w:pPr>
      <w:r w:rsidRPr="005248A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19351AA" wp14:editId="1BB0C372">
                <wp:simplePos x="0" y="0"/>
                <wp:positionH relativeFrom="column">
                  <wp:posOffset>3657600</wp:posOffset>
                </wp:positionH>
                <wp:positionV relativeFrom="paragraph">
                  <wp:posOffset>9525</wp:posOffset>
                </wp:positionV>
                <wp:extent cx="342900" cy="114300"/>
                <wp:effectExtent l="9525" t="8890" r="38100" b="577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33EE8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5pt" to="3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">
                <v:stroke endarrow="block"/>
              </v:line>
            </w:pict>
          </mc:Fallback>
        </mc:AlternateContent>
      </w:r>
      <w:r w:rsidRPr="005248A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746BA56" wp14:editId="1F6771DA">
                <wp:simplePos x="0" y="0"/>
                <wp:positionH relativeFrom="column">
                  <wp:posOffset>914400</wp:posOffset>
                </wp:positionH>
                <wp:positionV relativeFrom="paragraph">
                  <wp:posOffset>9525</wp:posOffset>
                </wp:positionV>
                <wp:extent cx="342900" cy="114300"/>
                <wp:effectExtent l="9525" t="8890" r="38100" b="577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3D3DD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5pt" to="9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">
                <v:stroke endarrow="block"/>
              </v:line>
            </w:pict>
          </mc:Fallback>
        </mc:AlternateContent>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r>
      <w:r w:rsidR="00EF6570">
        <w:rPr>
          <w:rFonts w:ascii="Times New Roman" w:hAnsi="Times New Roman" w:cs="Times New Roman"/>
          <w:sz w:val="20"/>
          <w:szCs w:val="20"/>
        </w:rPr>
        <w:t xml:space="preserve">  </w:t>
      </w:r>
      <w:r w:rsidRPr="005248A9">
        <w:rPr>
          <w:rFonts w:ascii="Times New Roman" w:hAnsi="Times New Roman" w:cs="Times New Roman"/>
          <w:sz w:val="20"/>
          <w:szCs w:val="20"/>
        </w:rPr>
        <w:t>Current</w:t>
      </w:r>
    </w:p>
    <w:p w14:paraId="01B07201" w14:textId="77777777" w:rsidR="005248A9" w:rsidRPr="005248A9" w:rsidRDefault="005248A9" w:rsidP="00541174">
      <w:pPr>
        <w:spacing w:line="240" w:lineRule="auto"/>
        <w:rPr>
          <w:rFonts w:ascii="Times New Roman" w:hAnsi="Times New Roman" w:cs="Times New Roman"/>
          <w:sz w:val="20"/>
          <w:szCs w:val="20"/>
        </w:rPr>
      </w:pPr>
      <w:r w:rsidRPr="005248A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E876E4B" wp14:editId="0C9F12A2">
                <wp:simplePos x="0" y="0"/>
                <wp:positionH relativeFrom="column">
                  <wp:posOffset>914400</wp:posOffset>
                </wp:positionH>
                <wp:positionV relativeFrom="paragraph">
                  <wp:posOffset>220980</wp:posOffset>
                </wp:positionV>
                <wp:extent cx="342900" cy="114300"/>
                <wp:effectExtent l="9525" t="56515" r="3810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F4F2F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4pt" to="99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">
                <v:stroke endarrow="block"/>
              </v:line>
            </w:pict>
          </mc:Fallback>
        </mc:AlternateContent>
      </w:r>
      <w:r w:rsidRPr="005248A9">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D9A8D18" wp14:editId="3D23AD0F">
                <wp:simplePos x="0" y="0"/>
                <wp:positionH relativeFrom="column">
                  <wp:posOffset>3657600</wp:posOffset>
                </wp:positionH>
                <wp:positionV relativeFrom="paragraph">
                  <wp:posOffset>220980</wp:posOffset>
                </wp:positionV>
                <wp:extent cx="342900" cy="114300"/>
                <wp:effectExtent l="9525" t="56515" r="3810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6CE43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7.4pt" to="3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">
                <v:stroke endarrow="block"/>
              </v:line>
            </w:pict>
          </mc:Fallback>
        </mc:AlternateContent>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t xml:space="preserve">Competitive Weapons Outcomes  </w:t>
      </w:r>
      <w:r w:rsidRPr="005248A9">
        <w:rPr>
          <w:rFonts w:ascii="Times New Roman" w:hAnsi="Times New Roman" w:cs="Times New Roman"/>
          <w:b/>
          <w:sz w:val="40"/>
          <w:szCs w:val="40"/>
        </w:rPr>
        <w:t>+</w:t>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b/>
          <w:sz w:val="40"/>
          <w:szCs w:val="40"/>
        </w:rPr>
        <w:t>=</w:t>
      </w:r>
      <w:r w:rsidRPr="005248A9">
        <w:rPr>
          <w:rFonts w:ascii="Times New Roman" w:hAnsi="Times New Roman" w:cs="Times New Roman"/>
          <w:sz w:val="20"/>
          <w:szCs w:val="20"/>
        </w:rPr>
        <w:t xml:space="preserve">  Future Competitiveness</w:t>
      </w:r>
    </w:p>
    <w:p w14:paraId="69124DCD" w14:textId="77777777" w:rsidR="005248A9" w:rsidRPr="005248A9" w:rsidRDefault="005248A9" w:rsidP="00541174">
      <w:pPr>
        <w:spacing w:line="240" w:lineRule="auto"/>
        <w:rPr>
          <w:rFonts w:ascii="Times New Roman" w:hAnsi="Times New Roman" w:cs="Times New Roman"/>
          <w:sz w:val="20"/>
          <w:szCs w:val="20"/>
        </w:rPr>
      </w:pPr>
    </w:p>
    <w:p w14:paraId="7E3FAF93" w14:textId="77777777" w:rsidR="005248A9" w:rsidRPr="005248A9" w:rsidRDefault="005248A9" w:rsidP="00541174">
      <w:pPr>
        <w:spacing w:line="240" w:lineRule="auto"/>
        <w:rPr>
          <w:rFonts w:ascii="Times New Roman" w:hAnsi="Times New Roman" w:cs="Times New Roman"/>
          <w:sz w:val="20"/>
          <w:szCs w:val="20"/>
        </w:rPr>
      </w:pPr>
      <w:r w:rsidRPr="005248A9">
        <w:rPr>
          <w:rFonts w:ascii="Times New Roman" w:hAnsi="Times New Roman" w:cs="Times New Roman"/>
          <w:sz w:val="20"/>
          <w:szCs w:val="20"/>
        </w:rPr>
        <w:t>Past &amp; Current Capabilities</w:t>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r>
      <w:r w:rsidRPr="005248A9">
        <w:rPr>
          <w:rFonts w:ascii="Times New Roman" w:hAnsi="Times New Roman" w:cs="Times New Roman"/>
          <w:sz w:val="20"/>
          <w:szCs w:val="20"/>
        </w:rPr>
        <w:tab/>
        <w:t>Current &amp; Future Capabilities</w:t>
      </w:r>
    </w:p>
    <w:p w14:paraId="6C3FA624" w14:textId="77777777" w:rsidR="005248A9" w:rsidRPr="005248A9" w:rsidRDefault="005248A9" w:rsidP="00541174">
      <w:pPr>
        <w:spacing w:line="240" w:lineRule="auto"/>
        <w:rPr>
          <w:rFonts w:ascii="Times New Roman" w:hAnsi="Times New Roman" w:cs="Times New Roman"/>
          <w:sz w:val="20"/>
          <w:szCs w:val="20"/>
        </w:rPr>
      </w:pPr>
    </w:p>
    <w:p w14:paraId="60D5AA23" w14:textId="77777777" w:rsidR="005248A9" w:rsidRPr="005248A9" w:rsidRDefault="005248A9" w:rsidP="00541174">
      <w:pPr>
        <w:spacing w:line="240" w:lineRule="auto"/>
        <w:rPr>
          <w:rFonts w:ascii="Times New Roman" w:hAnsi="Times New Roman" w:cs="Times New Roman"/>
        </w:rPr>
      </w:pPr>
      <w:r w:rsidRPr="005248A9">
        <w:rPr>
          <w:rFonts w:ascii="Times New Roman" w:hAnsi="Times New Roman" w:cs="Times New Roman"/>
          <w:b/>
          <w:i/>
        </w:rPr>
        <w:t>What we previously invested in</w:t>
      </w:r>
      <w:r w:rsidRPr="005248A9">
        <w:rPr>
          <w:rFonts w:ascii="Times New Roman" w:hAnsi="Times New Roman" w:cs="Times New Roman"/>
        </w:rPr>
        <w:t xml:space="preserve"> </w:t>
      </w:r>
      <w:r w:rsidRPr="005248A9">
        <w:rPr>
          <w:rFonts w:ascii="Times New Roman" w:hAnsi="Times New Roman" w:cs="Times New Roman"/>
        </w:rPr>
        <w:tab/>
      </w:r>
      <w:r w:rsidRPr="005248A9">
        <w:rPr>
          <w:rFonts w:ascii="Times New Roman" w:hAnsi="Times New Roman" w:cs="Times New Roman"/>
        </w:rPr>
        <w:tab/>
      </w:r>
      <w:r w:rsidRPr="005248A9">
        <w:rPr>
          <w:rFonts w:ascii="Times New Roman" w:hAnsi="Times New Roman" w:cs="Times New Roman"/>
        </w:rPr>
        <w:tab/>
      </w:r>
      <w:r w:rsidRPr="005248A9">
        <w:rPr>
          <w:rFonts w:ascii="Times New Roman" w:hAnsi="Times New Roman" w:cs="Times New Roman"/>
        </w:rPr>
        <w:tab/>
      </w:r>
      <w:r w:rsidRPr="005248A9">
        <w:rPr>
          <w:rFonts w:ascii="Times New Roman" w:hAnsi="Times New Roman" w:cs="Times New Roman"/>
          <w:b/>
          <w:i/>
        </w:rPr>
        <w:t>What we could/should invest in</w:t>
      </w:r>
    </w:p>
    <w:p w14:paraId="7FECF2AD" w14:textId="77777777" w:rsidR="00C44461" w:rsidRPr="005248A9" w:rsidRDefault="00C44461" w:rsidP="00541174">
      <w:pPr>
        <w:spacing w:line="240" w:lineRule="auto"/>
        <w:rPr>
          <w:rFonts w:ascii="Times New Roman" w:hAnsi="Times New Roman" w:cs="Times New Roman"/>
        </w:rPr>
      </w:pPr>
    </w:p>
    <w:sectPr w:rsidR="00C44461" w:rsidRPr="005248A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C4753" w14:textId="77777777" w:rsidR="0030089B" w:rsidRDefault="0030089B" w:rsidP="005248A9">
      <w:pPr>
        <w:spacing w:after="0" w:line="240" w:lineRule="auto"/>
      </w:pPr>
      <w:r>
        <w:separator/>
      </w:r>
    </w:p>
  </w:endnote>
  <w:endnote w:type="continuationSeparator" w:id="0">
    <w:p w14:paraId="429378D4" w14:textId="77777777" w:rsidR="0030089B" w:rsidRDefault="0030089B" w:rsidP="0052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709436"/>
      <w:docPartObj>
        <w:docPartGallery w:val="Page Numbers (Bottom of Page)"/>
        <w:docPartUnique/>
      </w:docPartObj>
    </w:sdtPr>
    <w:sdtEndPr>
      <w:rPr>
        <w:noProof/>
      </w:rPr>
    </w:sdtEndPr>
    <w:sdtContent>
      <w:p w14:paraId="1713D503" w14:textId="77777777" w:rsidR="00023F26" w:rsidRDefault="00023F26">
        <w:pPr>
          <w:pStyle w:val="Footer"/>
          <w:jc w:val="center"/>
        </w:pPr>
        <w:r>
          <w:fldChar w:fldCharType="begin"/>
        </w:r>
        <w:r>
          <w:instrText xml:space="preserve"> PAGE   \* MERGEFORMAT </w:instrText>
        </w:r>
        <w:r>
          <w:fldChar w:fldCharType="separate"/>
        </w:r>
        <w:r w:rsidR="00074EF3">
          <w:rPr>
            <w:noProof/>
          </w:rPr>
          <w:t>1</w:t>
        </w:r>
        <w:r>
          <w:rPr>
            <w:noProof/>
          </w:rPr>
          <w:fldChar w:fldCharType="end"/>
        </w:r>
      </w:p>
    </w:sdtContent>
  </w:sdt>
  <w:p w14:paraId="6EDF9221" w14:textId="77777777" w:rsidR="00023F26" w:rsidRDefault="00023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4F74F" w14:textId="77777777" w:rsidR="0030089B" w:rsidRDefault="0030089B" w:rsidP="005248A9">
      <w:pPr>
        <w:spacing w:after="0" w:line="240" w:lineRule="auto"/>
      </w:pPr>
      <w:r>
        <w:separator/>
      </w:r>
    </w:p>
  </w:footnote>
  <w:footnote w:type="continuationSeparator" w:id="0">
    <w:p w14:paraId="5E571D83" w14:textId="77777777" w:rsidR="0030089B" w:rsidRDefault="0030089B" w:rsidP="00524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0FB08" w14:textId="15C6C299" w:rsidR="008D30DA" w:rsidRDefault="008D30DA" w:rsidP="008D30DA">
    <w:pPr>
      <w:pStyle w:val="Header"/>
    </w:pPr>
    <w:r>
      <w:rPr>
        <w:noProof/>
      </w:rPr>
      <w:drawing>
        <wp:anchor distT="0" distB="0" distL="114300" distR="114300" simplePos="0" relativeHeight="251661312" behindDoc="0" locked="0" layoutInCell="1" allowOverlap="1" wp14:anchorId="00D95A27" wp14:editId="0297D4AE">
          <wp:simplePos x="0" y="0"/>
          <wp:positionH relativeFrom="page">
            <wp:posOffset>5384800</wp:posOffset>
          </wp:positionH>
          <wp:positionV relativeFrom="paragraph">
            <wp:posOffset>-469900</wp:posOffset>
          </wp:positionV>
          <wp:extent cx="2371725" cy="755650"/>
          <wp:effectExtent l="0" t="0" r="952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7556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D642F2F" wp14:editId="2325FB1F">
              <wp:simplePos x="0" y="0"/>
              <wp:positionH relativeFrom="page">
                <wp:posOffset>1576070</wp:posOffset>
              </wp:positionH>
              <wp:positionV relativeFrom="paragraph">
                <wp:posOffset>-457200</wp:posOffset>
              </wp:positionV>
              <wp:extent cx="6196330" cy="7429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330" cy="742950"/>
                      </a:xfrm>
                      <a:prstGeom prst="rect">
                        <a:avLst/>
                      </a:prstGeom>
                      <a:solidFill>
                        <a:srgbClr val="F1632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4.1pt;margin-top:-36pt;width:487.9pt;height: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" fillcolor="#f1632c" stroked="f" strokeweight="1pt">
              <v:path arrowok="t"/>
              <w10:wrap anchorx="page"/>
            </v:rect>
          </w:pict>
        </mc:Fallback>
      </mc:AlternateContent>
    </w:r>
    <w:r>
      <w:rPr>
        <w:noProof/>
      </w:rPr>
      <w:drawing>
        <wp:anchor distT="0" distB="0" distL="114300" distR="114300" simplePos="0" relativeHeight="251660288" behindDoc="0" locked="0" layoutInCell="1" allowOverlap="1" wp14:anchorId="7772ED92" wp14:editId="7FDE8ACA">
          <wp:simplePos x="0" y="0"/>
          <wp:positionH relativeFrom="column">
            <wp:posOffset>-914400</wp:posOffset>
          </wp:positionH>
          <wp:positionV relativeFrom="paragraph">
            <wp:posOffset>-444500</wp:posOffset>
          </wp:positionV>
          <wp:extent cx="3855085"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550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10D5E" w14:textId="77777777" w:rsidR="008D30DA" w:rsidRDefault="008D3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6339"/>
    <w:multiLevelType w:val="hybridMultilevel"/>
    <w:tmpl w:val="932C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F7CCC"/>
    <w:multiLevelType w:val="hybridMultilevel"/>
    <w:tmpl w:val="E5AC7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1069DA"/>
    <w:multiLevelType w:val="hybridMultilevel"/>
    <w:tmpl w:val="DFE4AD46"/>
    <w:lvl w:ilvl="0" w:tplc="E8582DA4">
      <w:start w:val="1"/>
      <w:numFmt w:val="bullet"/>
      <w:pStyle w:val="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8056184"/>
    <w:multiLevelType w:val="multilevel"/>
    <w:tmpl w:val="1EA62B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6D"/>
    <w:rsid w:val="0000026F"/>
    <w:rsid w:val="00001611"/>
    <w:rsid w:val="00015200"/>
    <w:rsid w:val="00023F26"/>
    <w:rsid w:val="00074EF3"/>
    <w:rsid w:val="000D056D"/>
    <w:rsid w:val="000D075C"/>
    <w:rsid w:val="000D5AC7"/>
    <w:rsid w:val="00102011"/>
    <w:rsid w:val="00165445"/>
    <w:rsid w:val="00166EC9"/>
    <w:rsid w:val="0019728E"/>
    <w:rsid w:val="001B3442"/>
    <w:rsid w:val="001B3C1E"/>
    <w:rsid w:val="001D3086"/>
    <w:rsid w:val="00200BA4"/>
    <w:rsid w:val="00211C78"/>
    <w:rsid w:val="00272E8F"/>
    <w:rsid w:val="0030089B"/>
    <w:rsid w:val="003635B9"/>
    <w:rsid w:val="003E6481"/>
    <w:rsid w:val="00466CE2"/>
    <w:rsid w:val="004800BC"/>
    <w:rsid w:val="00483951"/>
    <w:rsid w:val="005248A9"/>
    <w:rsid w:val="00541174"/>
    <w:rsid w:val="005C59E2"/>
    <w:rsid w:val="006051B2"/>
    <w:rsid w:val="006376D9"/>
    <w:rsid w:val="006B729C"/>
    <w:rsid w:val="0071256C"/>
    <w:rsid w:val="00736E48"/>
    <w:rsid w:val="007521B8"/>
    <w:rsid w:val="007B636D"/>
    <w:rsid w:val="007C37FB"/>
    <w:rsid w:val="0084361C"/>
    <w:rsid w:val="00860AAA"/>
    <w:rsid w:val="00890E8A"/>
    <w:rsid w:val="008B60C5"/>
    <w:rsid w:val="008D30DA"/>
    <w:rsid w:val="00960B58"/>
    <w:rsid w:val="00972FC1"/>
    <w:rsid w:val="009A204C"/>
    <w:rsid w:val="009C325D"/>
    <w:rsid w:val="009D392A"/>
    <w:rsid w:val="00A169D6"/>
    <w:rsid w:val="00A52A75"/>
    <w:rsid w:val="00A67C90"/>
    <w:rsid w:val="00A82C89"/>
    <w:rsid w:val="00A97B76"/>
    <w:rsid w:val="00AE1CA3"/>
    <w:rsid w:val="00AE5FCB"/>
    <w:rsid w:val="00B32D99"/>
    <w:rsid w:val="00B4671A"/>
    <w:rsid w:val="00B6162B"/>
    <w:rsid w:val="00BF10C5"/>
    <w:rsid w:val="00C02F89"/>
    <w:rsid w:val="00C44461"/>
    <w:rsid w:val="00CB32C7"/>
    <w:rsid w:val="00D735C7"/>
    <w:rsid w:val="00D84582"/>
    <w:rsid w:val="00DC549C"/>
    <w:rsid w:val="00DD5D58"/>
    <w:rsid w:val="00E14381"/>
    <w:rsid w:val="00E16369"/>
    <w:rsid w:val="00EC7EFD"/>
    <w:rsid w:val="00ED49E3"/>
    <w:rsid w:val="00EF6570"/>
    <w:rsid w:val="00F13DCF"/>
    <w:rsid w:val="00FB4DC0"/>
    <w:rsid w:val="00FB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E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C1"/>
    <w:pPr>
      <w:spacing w:after="0" w:line="240" w:lineRule="auto"/>
      <w:ind w:left="720"/>
      <w:contextualSpacing/>
    </w:pPr>
    <w:rPr>
      <w:rFonts w:ascii="Arial" w:eastAsia="Times New Roman" w:hAnsi="Arial" w:cs="Times New Roman"/>
      <w:sz w:val="24"/>
      <w:szCs w:val="24"/>
      <w:lang w:bidi="en-US"/>
    </w:rPr>
  </w:style>
  <w:style w:type="paragraph" w:customStyle="1" w:styleId="Bullets">
    <w:name w:val="Bullets"/>
    <w:basedOn w:val="Normal"/>
    <w:link w:val="BulletsChar"/>
    <w:rsid w:val="00972FC1"/>
    <w:pPr>
      <w:numPr>
        <w:numId w:val="1"/>
      </w:numPr>
      <w:spacing w:after="0" w:line="240" w:lineRule="auto"/>
    </w:pPr>
    <w:rPr>
      <w:rFonts w:ascii="Arial" w:eastAsia="Times New Roman" w:hAnsi="Arial" w:cs="Arial"/>
      <w:color w:val="000000"/>
      <w:sz w:val="20"/>
      <w:szCs w:val="24"/>
      <w:lang w:bidi="en-US"/>
    </w:rPr>
  </w:style>
  <w:style w:type="character" w:customStyle="1" w:styleId="BulletsChar">
    <w:name w:val="Bullets Char"/>
    <w:basedOn w:val="DefaultParagraphFont"/>
    <w:link w:val="Bullets"/>
    <w:rsid w:val="00972FC1"/>
    <w:rPr>
      <w:rFonts w:ascii="Arial" w:eastAsia="Times New Roman" w:hAnsi="Arial" w:cs="Arial"/>
      <w:color w:val="000000"/>
      <w:sz w:val="20"/>
      <w:szCs w:val="24"/>
      <w:lang w:bidi="en-US"/>
    </w:rPr>
  </w:style>
  <w:style w:type="paragraph" w:styleId="FootnoteText">
    <w:name w:val="footnote text"/>
    <w:basedOn w:val="Normal"/>
    <w:link w:val="FootnoteTextChar"/>
    <w:uiPriority w:val="99"/>
    <w:semiHidden/>
    <w:unhideWhenUsed/>
    <w:rsid w:val="005248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248A9"/>
    <w:rPr>
      <w:rFonts w:ascii="Times New Roman" w:eastAsia="Times New Roman" w:hAnsi="Times New Roman" w:cs="Times New Roman"/>
      <w:sz w:val="20"/>
      <w:szCs w:val="20"/>
    </w:rPr>
  </w:style>
  <w:style w:type="character" w:styleId="FootnoteReference">
    <w:name w:val="footnote reference"/>
    <w:uiPriority w:val="99"/>
    <w:semiHidden/>
    <w:unhideWhenUsed/>
    <w:rsid w:val="005248A9"/>
    <w:rPr>
      <w:vertAlign w:val="superscript"/>
    </w:rPr>
  </w:style>
  <w:style w:type="paragraph" w:styleId="Header">
    <w:name w:val="header"/>
    <w:basedOn w:val="Normal"/>
    <w:link w:val="HeaderChar"/>
    <w:uiPriority w:val="99"/>
    <w:unhideWhenUsed/>
    <w:rsid w:val="0002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26"/>
  </w:style>
  <w:style w:type="paragraph" w:styleId="Footer">
    <w:name w:val="footer"/>
    <w:basedOn w:val="Normal"/>
    <w:link w:val="FooterChar"/>
    <w:uiPriority w:val="99"/>
    <w:unhideWhenUsed/>
    <w:rsid w:val="0002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26"/>
  </w:style>
  <w:style w:type="paragraph" w:customStyle="1" w:styleId="AsgnTitle">
    <w:name w:val="Asgn. Title"/>
    <w:basedOn w:val="Normal"/>
    <w:link w:val="AsgnTitleChar"/>
    <w:qFormat/>
    <w:rsid w:val="001B3442"/>
    <w:pPr>
      <w:spacing w:after="0"/>
      <w:jc w:val="center"/>
    </w:pPr>
    <w:rPr>
      <w:rFonts w:ascii="Arial" w:eastAsia="Times New Roman" w:hAnsi="Arial" w:cs="Arial"/>
      <w:b/>
      <w:color w:val="000000"/>
      <w:sz w:val="20"/>
      <w:szCs w:val="20"/>
    </w:rPr>
  </w:style>
  <w:style w:type="character" w:customStyle="1" w:styleId="AsgnTitleChar">
    <w:name w:val="Asgn. Title Char"/>
    <w:basedOn w:val="DefaultParagraphFont"/>
    <w:link w:val="AsgnTitle"/>
    <w:rsid w:val="001B3442"/>
    <w:rPr>
      <w:rFonts w:ascii="Arial" w:eastAsia="Times New Roman" w:hAnsi="Arial" w:cs="Arial"/>
      <w:b/>
      <w:color w:val="000000"/>
      <w:sz w:val="20"/>
      <w:szCs w:val="20"/>
    </w:rPr>
  </w:style>
  <w:style w:type="paragraph" w:styleId="NoSpacing">
    <w:name w:val="No Spacing"/>
    <w:uiPriority w:val="1"/>
    <w:qFormat/>
    <w:rsid w:val="007C37FB"/>
    <w:pPr>
      <w:spacing w:after="0" w:line="240" w:lineRule="auto"/>
    </w:pPr>
    <w:rPr>
      <w:rFonts w:ascii="Arial" w:eastAsiaTheme="minorEastAsia" w:hAnsi="Arial"/>
      <w:sz w:val="24"/>
    </w:rPr>
  </w:style>
  <w:style w:type="paragraph" w:styleId="BalloonText">
    <w:name w:val="Balloon Text"/>
    <w:basedOn w:val="Normal"/>
    <w:link w:val="BalloonTextChar"/>
    <w:uiPriority w:val="99"/>
    <w:semiHidden/>
    <w:unhideWhenUsed/>
    <w:rsid w:val="00000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6F"/>
    <w:rPr>
      <w:rFonts w:ascii="Segoe UI" w:hAnsi="Segoe UI" w:cs="Segoe UI"/>
      <w:sz w:val="18"/>
      <w:szCs w:val="18"/>
    </w:rPr>
  </w:style>
  <w:style w:type="character" w:styleId="CommentReference">
    <w:name w:val="annotation reference"/>
    <w:basedOn w:val="DefaultParagraphFont"/>
    <w:uiPriority w:val="99"/>
    <w:semiHidden/>
    <w:unhideWhenUsed/>
    <w:rsid w:val="00272E8F"/>
    <w:rPr>
      <w:sz w:val="16"/>
      <w:szCs w:val="16"/>
    </w:rPr>
  </w:style>
  <w:style w:type="paragraph" w:styleId="CommentText">
    <w:name w:val="annotation text"/>
    <w:basedOn w:val="Normal"/>
    <w:link w:val="CommentTextChar"/>
    <w:uiPriority w:val="99"/>
    <w:semiHidden/>
    <w:unhideWhenUsed/>
    <w:rsid w:val="00272E8F"/>
    <w:pPr>
      <w:spacing w:line="240" w:lineRule="auto"/>
    </w:pPr>
    <w:rPr>
      <w:sz w:val="20"/>
      <w:szCs w:val="20"/>
    </w:rPr>
  </w:style>
  <w:style w:type="character" w:customStyle="1" w:styleId="CommentTextChar">
    <w:name w:val="Comment Text Char"/>
    <w:basedOn w:val="DefaultParagraphFont"/>
    <w:link w:val="CommentText"/>
    <w:uiPriority w:val="99"/>
    <w:semiHidden/>
    <w:rsid w:val="00272E8F"/>
    <w:rPr>
      <w:sz w:val="20"/>
      <w:szCs w:val="20"/>
    </w:rPr>
  </w:style>
  <w:style w:type="paragraph" w:styleId="CommentSubject">
    <w:name w:val="annotation subject"/>
    <w:basedOn w:val="CommentText"/>
    <w:next w:val="CommentText"/>
    <w:link w:val="CommentSubjectChar"/>
    <w:uiPriority w:val="99"/>
    <w:semiHidden/>
    <w:unhideWhenUsed/>
    <w:rsid w:val="00272E8F"/>
    <w:rPr>
      <w:b/>
      <w:bCs/>
    </w:rPr>
  </w:style>
  <w:style w:type="character" w:customStyle="1" w:styleId="CommentSubjectChar">
    <w:name w:val="Comment Subject Char"/>
    <w:basedOn w:val="CommentTextChar"/>
    <w:link w:val="CommentSubject"/>
    <w:uiPriority w:val="99"/>
    <w:semiHidden/>
    <w:rsid w:val="00272E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C1"/>
    <w:pPr>
      <w:spacing w:after="0" w:line="240" w:lineRule="auto"/>
      <w:ind w:left="720"/>
      <w:contextualSpacing/>
    </w:pPr>
    <w:rPr>
      <w:rFonts w:ascii="Arial" w:eastAsia="Times New Roman" w:hAnsi="Arial" w:cs="Times New Roman"/>
      <w:sz w:val="24"/>
      <w:szCs w:val="24"/>
      <w:lang w:bidi="en-US"/>
    </w:rPr>
  </w:style>
  <w:style w:type="paragraph" w:customStyle="1" w:styleId="Bullets">
    <w:name w:val="Bullets"/>
    <w:basedOn w:val="Normal"/>
    <w:link w:val="BulletsChar"/>
    <w:rsid w:val="00972FC1"/>
    <w:pPr>
      <w:numPr>
        <w:numId w:val="1"/>
      </w:numPr>
      <w:spacing w:after="0" w:line="240" w:lineRule="auto"/>
    </w:pPr>
    <w:rPr>
      <w:rFonts w:ascii="Arial" w:eastAsia="Times New Roman" w:hAnsi="Arial" w:cs="Arial"/>
      <w:color w:val="000000"/>
      <w:sz w:val="20"/>
      <w:szCs w:val="24"/>
      <w:lang w:bidi="en-US"/>
    </w:rPr>
  </w:style>
  <w:style w:type="character" w:customStyle="1" w:styleId="BulletsChar">
    <w:name w:val="Bullets Char"/>
    <w:basedOn w:val="DefaultParagraphFont"/>
    <w:link w:val="Bullets"/>
    <w:rsid w:val="00972FC1"/>
    <w:rPr>
      <w:rFonts w:ascii="Arial" w:eastAsia="Times New Roman" w:hAnsi="Arial" w:cs="Arial"/>
      <w:color w:val="000000"/>
      <w:sz w:val="20"/>
      <w:szCs w:val="24"/>
      <w:lang w:bidi="en-US"/>
    </w:rPr>
  </w:style>
  <w:style w:type="paragraph" w:styleId="FootnoteText">
    <w:name w:val="footnote text"/>
    <w:basedOn w:val="Normal"/>
    <w:link w:val="FootnoteTextChar"/>
    <w:uiPriority w:val="99"/>
    <w:semiHidden/>
    <w:unhideWhenUsed/>
    <w:rsid w:val="005248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248A9"/>
    <w:rPr>
      <w:rFonts w:ascii="Times New Roman" w:eastAsia="Times New Roman" w:hAnsi="Times New Roman" w:cs="Times New Roman"/>
      <w:sz w:val="20"/>
      <w:szCs w:val="20"/>
    </w:rPr>
  </w:style>
  <w:style w:type="character" w:styleId="FootnoteReference">
    <w:name w:val="footnote reference"/>
    <w:uiPriority w:val="99"/>
    <w:semiHidden/>
    <w:unhideWhenUsed/>
    <w:rsid w:val="005248A9"/>
    <w:rPr>
      <w:vertAlign w:val="superscript"/>
    </w:rPr>
  </w:style>
  <w:style w:type="paragraph" w:styleId="Header">
    <w:name w:val="header"/>
    <w:basedOn w:val="Normal"/>
    <w:link w:val="HeaderChar"/>
    <w:uiPriority w:val="99"/>
    <w:unhideWhenUsed/>
    <w:rsid w:val="0002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26"/>
  </w:style>
  <w:style w:type="paragraph" w:styleId="Footer">
    <w:name w:val="footer"/>
    <w:basedOn w:val="Normal"/>
    <w:link w:val="FooterChar"/>
    <w:uiPriority w:val="99"/>
    <w:unhideWhenUsed/>
    <w:rsid w:val="0002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26"/>
  </w:style>
  <w:style w:type="paragraph" w:customStyle="1" w:styleId="AsgnTitle">
    <w:name w:val="Asgn. Title"/>
    <w:basedOn w:val="Normal"/>
    <w:link w:val="AsgnTitleChar"/>
    <w:qFormat/>
    <w:rsid w:val="001B3442"/>
    <w:pPr>
      <w:spacing w:after="0"/>
      <w:jc w:val="center"/>
    </w:pPr>
    <w:rPr>
      <w:rFonts w:ascii="Arial" w:eastAsia="Times New Roman" w:hAnsi="Arial" w:cs="Arial"/>
      <w:b/>
      <w:color w:val="000000"/>
      <w:sz w:val="20"/>
      <w:szCs w:val="20"/>
    </w:rPr>
  </w:style>
  <w:style w:type="character" w:customStyle="1" w:styleId="AsgnTitleChar">
    <w:name w:val="Asgn. Title Char"/>
    <w:basedOn w:val="DefaultParagraphFont"/>
    <w:link w:val="AsgnTitle"/>
    <w:rsid w:val="001B3442"/>
    <w:rPr>
      <w:rFonts w:ascii="Arial" w:eastAsia="Times New Roman" w:hAnsi="Arial" w:cs="Arial"/>
      <w:b/>
      <w:color w:val="000000"/>
      <w:sz w:val="20"/>
      <w:szCs w:val="20"/>
    </w:rPr>
  </w:style>
  <w:style w:type="paragraph" w:styleId="NoSpacing">
    <w:name w:val="No Spacing"/>
    <w:uiPriority w:val="1"/>
    <w:qFormat/>
    <w:rsid w:val="007C37FB"/>
    <w:pPr>
      <w:spacing w:after="0" w:line="240" w:lineRule="auto"/>
    </w:pPr>
    <w:rPr>
      <w:rFonts w:ascii="Arial" w:eastAsiaTheme="minorEastAsia" w:hAnsi="Arial"/>
      <w:sz w:val="24"/>
    </w:rPr>
  </w:style>
  <w:style w:type="paragraph" w:styleId="BalloonText">
    <w:name w:val="Balloon Text"/>
    <w:basedOn w:val="Normal"/>
    <w:link w:val="BalloonTextChar"/>
    <w:uiPriority w:val="99"/>
    <w:semiHidden/>
    <w:unhideWhenUsed/>
    <w:rsid w:val="00000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6F"/>
    <w:rPr>
      <w:rFonts w:ascii="Segoe UI" w:hAnsi="Segoe UI" w:cs="Segoe UI"/>
      <w:sz w:val="18"/>
      <w:szCs w:val="18"/>
    </w:rPr>
  </w:style>
  <w:style w:type="character" w:styleId="CommentReference">
    <w:name w:val="annotation reference"/>
    <w:basedOn w:val="DefaultParagraphFont"/>
    <w:uiPriority w:val="99"/>
    <w:semiHidden/>
    <w:unhideWhenUsed/>
    <w:rsid w:val="00272E8F"/>
    <w:rPr>
      <w:sz w:val="16"/>
      <w:szCs w:val="16"/>
    </w:rPr>
  </w:style>
  <w:style w:type="paragraph" w:styleId="CommentText">
    <w:name w:val="annotation text"/>
    <w:basedOn w:val="Normal"/>
    <w:link w:val="CommentTextChar"/>
    <w:uiPriority w:val="99"/>
    <w:semiHidden/>
    <w:unhideWhenUsed/>
    <w:rsid w:val="00272E8F"/>
    <w:pPr>
      <w:spacing w:line="240" w:lineRule="auto"/>
    </w:pPr>
    <w:rPr>
      <w:sz w:val="20"/>
      <w:szCs w:val="20"/>
    </w:rPr>
  </w:style>
  <w:style w:type="character" w:customStyle="1" w:styleId="CommentTextChar">
    <w:name w:val="Comment Text Char"/>
    <w:basedOn w:val="DefaultParagraphFont"/>
    <w:link w:val="CommentText"/>
    <w:uiPriority w:val="99"/>
    <w:semiHidden/>
    <w:rsid w:val="00272E8F"/>
    <w:rPr>
      <w:sz w:val="20"/>
      <w:szCs w:val="20"/>
    </w:rPr>
  </w:style>
  <w:style w:type="paragraph" w:styleId="CommentSubject">
    <w:name w:val="annotation subject"/>
    <w:basedOn w:val="CommentText"/>
    <w:next w:val="CommentText"/>
    <w:link w:val="CommentSubjectChar"/>
    <w:uiPriority w:val="99"/>
    <w:semiHidden/>
    <w:unhideWhenUsed/>
    <w:rsid w:val="00272E8F"/>
    <w:rPr>
      <w:b/>
      <w:bCs/>
    </w:rPr>
  </w:style>
  <w:style w:type="character" w:customStyle="1" w:styleId="CommentSubjectChar">
    <w:name w:val="Comment Subject Char"/>
    <w:basedOn w:val="CommentTextChar"/>
    <w:link w:val="CommentSubject"/>
    <w:uiPriority w:val="99"/>
    <w:semiHidden/>
    <w:rsid w:val="00272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0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Miy</b:Tag>
    <b:SourceType>Book</b:SourceType>
    <b:Guid>{070BA1A7-8CB2-4411-9E9E-3B559DE9AE7B}</b:Guid>
    <b:Author>
      <b:Author>
        <b:NameList>
          <b:Person>
            <b:Last>Mushasi</b:Last>
            <b:First>Miyamoto</b:First>
          </b:Person>
        </b:NameList>
      </b:Author>
    </b:Author>
    <b:Title>A Book of Five Rings</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046d4e32323fcb3bdb16158fd8d339f9">
  <xsd:schema xmlns:xsd="http://www.w3.org/2001/XMLSchema" xmlns:xs="http://www.w3.org/2001/XMLSchema" xmlns:p="http://schemas.microsoft.com/office/2006/metadata/properties" xmlns:ns2="478eae15-b145-4036-8767-7c45e37481e3" targetNamespace="http://schemas.microsoft.com/office/2006/metadata/properties" ma:root="true" ma:fieldsID="8d8507d0959d870a9c64a5da922e433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30FF2-F0A2-4DD6-A68B-E7B5902755B4}"/>
</file>

<file path=customXml/itemProps2.xml><?xml version="1.0" encoding="utf-8"?>
<ds:datastoreItem xmlns:ds="http://schemas.openxmlformats.org/officeDocument/2006/customXml" ds:itemID="{F51B0203-2D38-4686-9B1A-6EF10B19195F}"/>
</file>

<file path=customXml/itemProps3.xml><?xml version="1.0" encoding="utf-8"?>
<ds:datastoreItem xmlns:ds="http://schemas.openxmlformats.org/officeDocument/2006/customXml" ds:itemID="{9AE0469F-B59E-4C29-9D36-0D81903D74AC}"/>
</file>

<file path=customXml/itemProps4.xml><?xml version="1.0" encoding="utf-8"?>
<ds:datastoreItem xmlns:ds="http://schemas.openxmlformats.org/officeDocument/2006/customXml" ds:itemID="{6E10839A-E484-4109-AED1-70D80855FBC9}"/>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Laureate</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Schulz</dc:creator>
  <cp:lastModifiedBy>Lisa McIntyre-Hite</cp:lastModifiedBy>
  <cp:revision>2</cp:revision>
  <dcterms:created xsi:type="dcterms:W3CDTF">2015-07-29T17:18:00Z</dcterms:created>
  <dcterms:modified xsi:type="dcterms:W3CDTF">2015-07-29T17:18:00Z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2015-09-08T21:24:00Z</vt:filetime>
  </property>
  <property fmtid="{D5CDD505-2E9C-101B-9397-08002B2CF9AE}" pid="7" name="_ShortcutSiteId">
    <vt:lpwstr/>
  </property>
  <property fmtid="{D5CDD505-2E9C-101B-9397-08002B2CF9AE}" pid="8" name="_ShortcutUrl">
    <vt:lpwstr/>
  </property>
  <property fmtid="{D5CDD505-2E9C-101B-9397-08002B2CF9AE}" pid="9" name="Created">
    <vt:filetime>2015-09-08T21:24:00Z</vt:filetime>
  </property>
</Properties>
</file>